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0CC1E" w14:textId="77777777" w:rsidR="00F45B4B" w:rsidRDefault="00F45B4B" w:rsidP="00F45B4B">
      <w:pPr>
        <w:jc w:val="center"/>
        <w:rPr>
          <w:sz w:val="48"/>
          <w:szCs w:val="48"/>
        </w:rPr>
      </w:pPr>
      <w:r>
        <w:rPr>
          <w:noProof/>
        </w:rPr>
        <w:drawing>
          <wp:anchor distT="0" distB="0" distL="114300" distR="114300" simplePos="0" relativeHeight="251659264" behindDoc="0" locked="0" layoutInCell="1" allowOverlap="0" wp14:anchorId="5B15AC48" wp14:editId="697F19ED">
            <wp:simplePos x="0" y="0"/>
            <wp:positionH relativeFrom="column">
              <wp:align>left</wp:align>
            </wp:positionH>
            <wp:positionV relativeFrom="paragraph">
              <wp:posOffset>3810</wp:posOffset>
            </wp:positionV>
            <wp:extent cx="1657350" cy="17430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18000" contrast="46000"/>
                      <a:grayscl/>
                      <a:extLst>
                        <a:ext uri="{28A0092B-C50C-407E-A947-70E740481C1C}">
                          <a14:useLocalDpi xmlns:a14="http://schemas.microsoft.com/office/drawing/2010/main" val="0"/>
                        </a:ext>
                      </a:extLst>
                    </a:blip>
                    <a:srcRect/>
                    <a:stretch>
                      <a:fillRect/>
                    </a:stretch>
                  </pic:blipFill>
                  <pic:spPr bwMode="auto">
                    <a:xfrm>
                      <a:off x="0" y="0"/>
                      <a:ext cx="165735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CD0">
        <w:rPr>
          <w:b/>
          <w:i/>
          <w:sz w:val="48"/>
          <w:szCs w:val="48"/>
        </w:rPr>
        <w:t>Тверской государственный университет</w:t>
      </w:r>
    </w:p>
    <w:p w14:paraId="28035A97" w14:textId="77777777" w:rsidR="00F45B4B" w:rsidRPr="00D020F3" w:rsidRDefault="00F45B4B" w:rsidP="00F45B4B">
      <w:pPr>
        <w:jc w:val="center"/>
      </w:pPr>
    </w:p>
    <w:p w14:paraId="23B71579" w14:textId="77777777" w:rsidR="00F45B4B" w:rsidRPr="009F4A35" w:rsidRDefault="00F45B4B" w:rsidP="00F45B4B">
      <w:pPr>
        <w:ind w:left="2835"/>
        <w:rPr>
          <w:b/>
          <w:i/>
        </w:rPr>
      </w:pPr>
      <w:r w:rsidRPr="009F4A35">
        <w:rPr>
          <w:b/>
          <w:i/>
        </w:rPr>
        <w:t>Отделение общеуниверситетских кафедр</w:t>
      </w:r>
    </w:p>
    <w:p w14:paraId="41BF796E" w14:textId="77777777" w:rsidR="00F45B4B" w:rsidRPr="009F4A35" w:rsidRDefault="00F45B4B" w:rsidP="00F45B4B">
      <w:pPr>
        <w:ind w:left="2835"/>
        <w:rPr>
          <w:b/>
          <w:i/>
        </w:rPr>
      </w:pPr>
      <w:r w:rsidRPr="009F4A35">
        <w:rPr>
          <w:b/>
          <w:i/>
        </w:rPr>
        <w:t xml:space="preserve">Научно-образовательный центр </w:t>
      </w:r>
    </w:p>
    <w:p w14:paraId="69A24CD2" w14:textId="77777777" w:rsidR="00F45B4B" w:rsidRPr="009F4A35" w:rsidRDefault="00F45B4B" w:rsidP="00F45B4B">
      <w:pPr>
        <w:ind w:left="2835"/>
        <w:rPr>
          <w:b/>
          <w:i/>
        </w:rPr>
      </w:pPr>
      <w:r w:rsidRPr="009F4A35">
        <w:rPr>
          <w:b/>
          <w:i/>
        </w:rPr>
        <w:t>«Межкультурная и профессиональная коммуникация»</w:t>
      </w:r>
    </w:p>
    <w:p w14:paraId="126A08A8" w14:textId="77777777" w:rsidR="00F45B4B" w:rsidRPr="009F4A35" w:rsidRDefault="00F45B4B" w:rsidP="00F45B4B">
      <w:pPr>
        <w:ind w:left="2835"/>
        <w:rPr>
          <w:b/>
          <w:i/>
          <w:spacing w:val="-18"/>
        </w:rPr>
      </w:pPr>
      <w:r w:rsidRPr="009F4A35">
        <w:rPr>
          <w:b/>
          <w:i/>
          <w:spacing w:val="-18"/>
        </w:rPr>
        <w:t>Совместно с Институтом межкультурной коммуникации (г. Берлин)</w:t>
      </w:r>
    </w:p>
    <w:p w14:paraId="08DACBE2" w14:textId="0CB0FED7" w:rsidR="00F45B4B" w:rsidRPr="009F4A35" w:rsidRDefault="00F45B4B" w:rsidP="00F45B4B">
      <w:pPr>
        <w:ind w:left="2835"/>
        <w:rPr>
          <w:b/>
          <w:i/>
        </w:rPr>
      </w:pPr>
      <w:r w:rsidRPr="009F4A35">
        <w:rPr>
          <w:b/>
          <w:i/>
        </w:rPr>
        <w:t>При поддержке Российской коммуникативной ассоциации</w:t>
      </w:r>
      <w:r>
        <w:rPr>
          <w:b/>
          <w:i/>
        </w:rPr>
        <w:br/>
      </w:r>
      <w:r w:rsidRPr="009F4A35">
        <w:rPr>
          <w:b/>
          <w:i/>
        </w:rPr>
        <w:t>и представителей издательства «Макмиллан» в РФ</w:t>
      </w:r>
    </w:p>
    <w:p w14:paraId="4CCC4F14" w14:textId="77777777" w:rsidR="00F45B4B" w:rsidRPr="009F4A35" w:rsidRDefault="00F45B4B" w:rsidP="00F45B4B"/>
    <w:p w14:paraId="55029206" w14:textId="77777777" w:rsidR="00F45B4B" w:rsidRDefault="00F45B4B" w:rsidP="00F45B4B"/>
    <w:p w14:paraId="5EA8CF43" w14:textId="77777777" w:rsidR="00F45B4B" w:rsidRDefault="00F45B4B" w:rsidP="00F45B4B">
      <w:pPr>
        <w:jc w:val="center"/>
        <w:rPr>
          <w:b/>
          <w:i/>
          <w:sz w:val="32"/>
          <w:szCs w:val="32"/>
        </w:rPr>
      </w:pPr>
      <w:r w:rsidRPr="001052E3">
        <w:rPr>
          <w:b/>
          <w:i/>
          <w:sz w:val="32"/>
          <w:szCs w:val="32"/>
        </w:rPr>
        <w:t>Уважаемые коллеги!</w:t>
      </w:r>
    </w:p>
    <w:p w14:paraId="0F2139A1" w14:textId="77777777" w:rsidR="00B41381" w:rsidRDefault="00F45B4B" w:rsidP="00F45B4B">
      <w:pPr>
        <w:jc w:val="center"/>
        <w:rPr>
          <w:sz w:val="28"/>
          <w:szCs w:val="28"/>
        </w:rPr>
      </w:pPr>
      <w:r w:rsidRPr="001052E3">
        <w:rPr>
          <w:sz w:val="28"/>
          <w:szCs w:val="28"/>
        </w:rPr>
        <w:t>Приглашаем Вас принять участие в</w:t>
      </w:r>
      <w:r w:rsidR="00C81B4F" w:rsidRPr="00C81B4F">
        <w:rPr>
          <w:sz w:val="28"/>
          <w:szCs w:val="28"/>
        </w:rPr>
        <w:t xml:space="preserve"> </w:t>
      </w:r>
      <w:r w:rsidR="00C81B4F">
        <w:rPr>
          <w:sz w:val="28"/>
          <w:szCs w:val="28"/>
          <w:lang w:val="en-US"/>
        </w:rPr>
        <w:t>XXV</w:t>
      </w:r>
      <w:r w:rsidR="00871997">
        <w:rPr>
          <w:sz w:val="28"/>
          <w:szCs w:val="28"/>
          <w:lang w:val="en-US"/>
        </w:rPr>
        <w:t>I</w:t>
      </w:r>
      <w:r w:rsidRPr="001052E3">
        <w:rPr>
          <w:sz w:val="28"/>
          <w:szCs w:val="28"/>
        </w:rPr>
        <w:t xml:space="preserve"> Международной научно-практической конференции </w:t>
      </w:r>
    </w:p>
    <w:p w14:paraId="36A888AE" w14:textId="08AC9136" w:rsidR="00B41381" w:rsidRDefault="00B41381" w:rsidP="00F45B4B">
      <w:pPr>
        <w:jc w:val="center"/>
        <w:rPr>
          <w:sz w:val="28"/>
          <w:szCs w:val="28"/>
        </w:rPr>
      </w:pPr>
      <w:r>
        <w:rPr>
          <w:b/>
          <w:i/>
          <w:sz w:val="32"/>
          <w:szCs w:val="32"/>
        </w:rPr>
        <w:t>«</w:t>
      </w:r>
      <w:r w:rsidR="00F45B4B" w:rsidRPr="001052E3">
        <w:rPr>
          <w:b/>
          <w:i/>
          <w:sz w:val="32"/>
          <w:szCs w:val="32"/>
        </w:rPr>
        <w:t>Языковой дискурс в социальной практике</w:t>
      </w:r>
      <w:r>
        <w:rPr>
          <w:b/>
          <w:i/>
          <w:sz w:val="32"/>
          <w:szCs w:val="32"/>
        </w:rPr>
        <w:t>»</w:t>
      </w:r>
      <w:r w:rsidR="00F45B4B" w:rsidRPr="001052E3">
        <w:rPr>
          <w:sz w:val="28"/>
          <w:szCs w:val="28"/>
        </w:rPr>
        <w:t>,</w:t>
      </w:r>
    </w:p>
    <w:p w14:paraId="3F7CD025" w14:textId="7A905BDD" w:rsidR="00F45B4B" w:rsidRDefault="00F45B4B" w:rsidP="00F45B4B">
      <w:pPr>
        <w:jc w:val="center"/>
        <w:rPr>
          <w:sz w:val="28"/>
          <w:szCs w:val="28"/>
        </w:rPr>
      </w:pPr>
      <w:r w:rsidRPr="001052E3">
        <w:rPr>
          <w:sz w:val="28"/>
          <w:szCs w:val="28"/>
        </w:rPr>
        <w:t xml:space="preserve"> которая состоится </w:t>
      </w:r>
    </w:p>
    <w:p w14:paraId="324A03E5" w14:textId="59FD5EC9" w:rsidR="00F45B4B" w:rsidRDefault="00071AAB" w:rsidP="00F45B4B">
      <w:pPr>
        <w:jc w:val="center"/>
        <w:rPr>
          <w:sz w:val="28"/>
          <w:szCs w:val="28"/>
        </w:rPr>
      </w:pPr>
      <w:r>
        <w:rPr>
          <w:b/>
          <w:i/>
          <w:sz w:val="28"/>
          <w:szCs w:val="28"/>
        </w:rPr>
        <w:t>3-4</w:t>
      </w:r>
      <w:r w:rsidR="00F45B4B">
        <w:rPr>
          <w:b/>
          <w:i/>
          <w:sz w:val="28"/>
          <w:szCs w:val="28"/>
        </w:rPr>
        <w:t xml:space="preserve"> апреля 202</w:t>
      </w:r>
      <w:r>
        <w:rPr>
          <w:b/>
          <w:i/>
          <w:sz w:val="28"/>
          <w:szCs w:val="28"/>
        </w:rPr>
        <w:t>6</w:t>
      </w:r>
      <w:r w:rsidR="00F45B4B" w:rsidRPr="001052E3">
        <w:rPr>
          <w:b/>
          <w:i/>
          <w:sz w:val="28"/>
          <w:szCs w:val="28"/>
        </w:rPr>
        <w:t xml:space="preserve"> года</w:t>
      </w:r>
      <w:r w:rsidR="00F45B4B" w:rsidRPr="001052E3">
        <w:rPr>
          <w:sz w:val="28"/>
          <w:szCs w:val="28"/>
        </w:rPr>
        <w:t xml:space="preserve"> </w:t>
      </w:r>
    </w:p>
    <w:p w14:paraId="5C84239C" w14:textId="77777777" w:rsidR="00F45B4B" w:rsidRPr="004B597B" w:rsidRDefault="00F45B4B" w:rsidP="00F45B4B">
      <w:pPr>
        <w:jc w:val="center"/>
        <w:rPr>
          <w:b/>
          <w:bCs/>
          <w:i/>
          <w:iCs/>
          <w:sz w:val="28"/>
          <w:szCs w:val="28"/>
        </w:rPr>
      </w:pPr>
      <w:r>
        <w:rPr>
          <w:sz w:val="28"/>
          <w:szCs w:val="28"/>
        </w:rPr>
        <w:t xml:space="preserve">по адресу: </w:t>
      </w:r>
      <w:r w:rsidRPr="004B597B">
        <w:rPr>
          <w:b/>
          <w:bCs/>
          <w:i/>
          <w:iCs/>
          <w:sz w:val="28"/>
          <w:szCs w:val="28"/>
        </w:rPr>
        <w:t>170000, г. Тверь, ул.</w:t>
      </w:r>
      <w:r>
        <w:rPr>
          <w:b/>
          <w:bCs/>
          <w:i/>
          <w:iCs/>
          <w:sz w:val="28"/>
          <w:szCs w:val="28"/>
        </w:rPr>
        <w:t xml:space="preserve"> Ж</w:t>
      </w:r>
      <w:r w:rsidRPr="004B597B">
        <w:rPr>
          <w:b/>
          <w:bCs/>
          <w:i/>
          <w:iCs/>
          <w:sz w:val="28"/>
          <w:szCs w:val="28"/>
        </w:rPr>
        <w:t>елябова, 33, ауд. 52</w:t>
      </w:r>
    </w:p>
    <w:p w14:paraId="5456F315" w14:textId="77777777" w:rsidR="00F45B4B" w:rsidRDefault="00F45B4B" w:rsidP="00F45B4B">
      <w:pPr>
        <w:jc w:val="center"/>
        <w:rPr>
          <w:sz w:val="28"/>
          <w:szCs w:val="28"/>
        </w:rPr>
      </w:pPr>
    </w:p>
    <w:p w14:paraId="26B85D8C" w14:textId="77777777" w:rsidR="00F45B4B" w:rsidRPr="00E402A3" w:rsidRDefault="00F45B4B" w:rsidP="00545EB7">
      <w:pPr>
        <w:ind w:left="142"/>
        <w:jc w:val="both"/>
        <w:rPr>
          <w:i/>
          <w:iCs/>
          <w:sz w:val="28"/>
          <w:szCs w:val="28"/>
        </w:rPr>
      </w:pPr>
      <w:r w:rsidRPr="00E402A3">
        <w:rPr>
          <w:b/>
          <w:i/>
          <w:iCs/>
          <w:sz w:val="28"/>
          <w:szCs w:val="28"/>
        </w:rPr>
        <w:t>Целями конференции</w:t>
      </w:r>
      <w:r w:rsidRPr="00E402A3">
        <w:rPr>
          <w:i/>
          <w:iCs/>
          <w:sz w:val="28"/>
          <w:szCs w:val="28"/>
        </w:rPr>
        <w:t xml:space="preserve"> являются:</w:t>
      </w:r>
    </w:p>
    <w:p w14:paraId="09E99370" w14:textId="351D341C" w:rsidR="00F45B4B" w:rsidRDefault="00F45B4B" w:rsidP="00545EB7">
      <w:pPr>
        <w:ind w:left="142"/>
        <w:jc w:val="both"/>
        <w:rPr>
          <w:sz w:val="28"/>
          <w:szCs w:val="28"/>
        </w:rPr>
      </w:pPr>
      <w:r>
        <w:rPr>
          <w:sz w:val="28"/>
          <w:szCs w:val="28"/>
        </w:rPr>
        <w:t>- обсуждение актуальных вопросов современной лингвистики;</w:t>
      </w:r>
    </w:p>
    <w:p w14:paraId="60C9DF6A" w14:textId="77777777" w:rsidR="00F45B4B" w:rsidRDefault="00F45B4B" w:rsidP="00545EB7">
      <w:pPr>
        <w:ind w:left="142"/>
        <w:jc w:val="both"/>
        <w:rPr>
          <w:sz w:val="28"/>
          <w:szCs w:val="28"/>
        </w:rPr>
      </w:pPr>
      <w:r>
        <w:rPr>
          <w:sz w:val="28"/>
          <w:szCs w:val="28"/>
        </w:rPr>
        <w:t>- инновационные методы преподавания иностранных языков;</w:t>
      </w:r>
    </w:p>
    <w:p w14:paraId="3B8CDA66" w14:textId="77777777" w:rsidR="00F45B4B" w:rsidRDefault="00F45B4B" w:rsidP="00545EB7">
      <w:pPr>
        <w:ind w:left="142"/>
        <w:jc w:val="both"/>
        <w:rPr>
          <w:sz w:val="28"/>
          <w:szCs w:val="28"/>
        </w:rPr>
      </w:pPr>
      <w:r>
        <w:rPr>
          <w:sz w:val="28"/>
          <w:szCs w:val="28"/>
        </w:rPr>
        <w:t>- развитие цифрового образования в контексте языкового дискурса в социальной практике</w:t>
      </w:r>
    </w:p>
    <w:p w14:paraId="25A33C52" w14:textId="77777777" w:rsidR="00F45B4B" w:rsidRDefault="00F45B4B" w:rsidP="00545EB7">
      <w:pPr>
        <w:ind w:left="142"/>
        <w:jc w:val="both"/>
        <w:rPr>
          <w:sz w:val="28"/>
          <w:szCs w:val="28"/>
        </w:rPr>
      </w:pPr>
    </w:p>
    <w:p w14:paraId="024DD149" w14:textId="77777777" w:rsidR="00F45B4B" w:rsidRDefault="00F45B4B" w:rsidP="00545EB7">
      <w:pPr>
        <w:ind w:left="142"/>
        <w:jc w:val="both"/>
        <w:rPr>
          <w:b/>
          <w:i/>
          <w:sz w:val="28"/>
          <w:szCs w:val="28"/>
        </w:rPr>
      </w:pPr>
      <w:r>
        <w:rPr>
          <w:b/>
          <w:i/>
          <w:sz w:val="28"/>
          <w:szCs w:val="28"/>
        </w:rPr>
        <w:t>В рамках конференции предполагае</w:t>
      </w:r>
      <w:r w:rsidRPr="00F212EF">
        <w:rPr>
          <w:b/>
          <w:i/>
          <w:sz w:val="28"/>
          <w:szCs w:val="28"/>
        </w:rPr>
        <w:t>тся обсудить следующие проблемы языкового дискурса:</w:t>
      </w:r>
    </w:p>
    <w:p w14:paraId="7E629989" w14:textId="21FFDB1F" w:rsidR="00F45B4B" w:rsidRPr="00071AAB" w:rsidRDefault="00071AAB" w:rsidP="00545EB7">
      <w:pPr>
        <w:ind w:left="142"/>
        <w:jc w:val="both"/>
        <w:rPr>
          <w:sz w:val="28"/>
          <w:szCs w:val="28"/>
        </w:rPr>
      </w:pPr>
      <w:r>
        <w:rPr>
          <w:sz w:val="28"/>
          <w:szCs w:val="28"/>
        </w:rPr>
        <w:t xml:space="preserve">- </w:t>
      </w:r>
      <w:r w:rsidR="00F45B4B" w:rsidRPr="00071AAB">
        <w:rPr>
          <w:sz w:val="28"/>
          <w:szCs w:val="28"/>
        </w:rPr>
        <w:t>Функционально-системные и типологические характеристики языкового дискурса;</w:t>
      </w:r>
    </w:p>
    <w:p w14:paraId="27A90992" w14:textId="6F8601F6" w:rsidR="00F45B4B" w:rsidRPr="00E37E1F" w:rsidRDefault="00071AAB" w:rsidP="00545EB7">
      <w:pPr>
        <w:ind w:left="142"/>
        <w:jc w:val="both"/>
        <w:rPr>
          <w:sz w:val="28"/>
          <w:szCs w:val="28"/>
        </w:rPr>
      </w:pPr>
      <w:r>
        <w:rPr>
          <w:sz w:val="28"/>
          <w:szCs w:val="28"/>
        </w:rPr>
        <w:t xml:space="preserve">- </w:t>
      </w:r>
      <w:r w:rsidR="00F45B4B" w:rsidRPr="00E37E1F">
        <w:rPr>
          <w:sz w:val="28"/>
          <w:szCs w:val="28"/>
        </w:rPr>
        <w:t>Межкультурный диалог и социальное взаимодействие;</w:t>
      </w:r>
    </w:p>
    <w:p w14:paraId="1AE0E6B4" w14:textId="03062212" w:rsidR="00F45B4B" w:rsidRPr="00E37E1F" w:rsidRDefault="00071AAB" w:rsidP="00545EB7">
      <w:pPr>
        <w:ind w:left="142"/>
        <w:jc w:val="both"/>
        <w:rPr>
          <w:sz w:val="28"/>
          <w:szCs w:val="28"/>
        </w:rPr>
      </w:pPr>
      <w:r>
        <w:rPr>
          <w:sz w:val="28"/>
          <w:szCs w:val="28"/>
        </w:rPr>
        <w:t xml:space="preserve">- </w:t>
      </w:r>
      <w:r w:rsidR="00F45B4B">
        <w:rPr>
          <w:sz w:val="28"/>
          <w:szCs w:val="28"/>
        </w:rPr>
        <w:t xml:space="preserve">Роль языковой личности </w:t>
      </w:r>
      <w:r w:rsidR="00F45B4B" w:rsidRPr="00E37E1F">
        <w:rPr>
          <w:sz w:val="28"/>
          <w:szCs w:val="28"/>
        </w:rPr>
        <w:t>в дискурсе</w:t>
      </w:r>
      <w:r w:rsidR="00F45B4B">
        <w:rPr>
          <w:sz w:val="28"/>
          <w:szCs w:val="28"/>
        </w:rPr>
        <w:t xml:space="preserve"> в эпоху </w:t>
      </w:r>
      <w:proofErr w:type="spellStart"/>
      <w:r w:rsidR="00F45B4B">
        <w:rPr>
          <w:sz w:val="28"/>
          <w:szCs w:val="28"/>
        </w:rPr>
        <w:t>цифровизации</w:t>
      </w:r>
      <w:proofErr w:type="spellEnd"/>
      <w:r w:rsidR="00F45B4B" w:rsidRPr="00E37E1F">
        <w:rPr>
          <w:sz w:val="28"/>
          <w:szCs w:val="28"/>
        </w:rPr>
        <w:t>;</w:t>
      </w:r>
    </w:p>
    <w:p w14:paraId="40FF57DD" w14:textId="1D55CF01" w:rsidR="00F45B4B" w:rsidRPr="00E37E1F" w:rsidRDefault="00071AAB" w:rsidP="00545EB7">
      <w:pPr>
        <w:ind w:left="142"/>
        <w:jc w:val="both"/>
        <w:rPr>
          <w:sz w:val="28"/>
          <w:szCs w:val="28"/>
        </w:rPr>
      </w:pPr>
      <w:r>
        <w:rPr>
          <w:sz w:val="28"/>
          <w:szCs w:val="28"/>
        </w:rPr>
        <w:t xml:space="preserve">- </w:t>
      </w:r>
      <w:r w:rsidR="00F45B4B" w:rsidRPr="00E37E1F">
        <w:rPr>
          <w:sz w:val="28"/>
          <w:szCs w:val="28"/>
        </w:rPr>
        <w:t>Учебный дискурс и лингводидактика;</w:t>
      </w:r>
    </w:p>
    <w:p w14:paraId="1EDA9646" w14:textId="7FF31142" w:rsidR="00F45B4B" w:rsidRPr="00E37E1F" w:rsidRDefault="00071AAB" w:rsidP="00545EB7">
      <w:pPr>
        <w:ind w:left="142"/>
        <w:jc w:val="both"/>
        <w:rPr>
          <w:sz w:val="28"/>
          <w:szCs w:val="28"/>
        </w:rPr>
      </w:pPr>
      <w:r>
        <w:rPr>
          <w:sz w:val="28"/>
          <w:szCs w:val="28"/>
        </w:rPr>
        <w:t xml:space="preserve">- </w:t>
      </w:r>
      <w:r w:rsidR="00F45B4B" w:rsidRPr="00E37E1F">
        <w:rPr>
          <w:sz w:val="28"/>
          <w:szCs w:val="28"/>
        </w:rPr>
        <w:t xml:space="preserve">Современные технологии </w:t>
      </w:r>
      <w:r w:rsidR="00F45B4B">
        <w:rPr>
          <w:sz w:val="28"/>
          <w:szCs w:val="28"/>
        </w:rPr>
        <w:t xml:space="preserve">и искусственный интеллект </w:t>
      </w:r>
      <w:r w:rsidR="00F45B4B" w:rsidRPr="00E37E1F">
        <w:rPr>
          <w:sz w:val="28"/>
          <w:szCs w:val="28"/>
        </w:rPr>
        <w:t xml:space="preserve">в </w:t>
      </w:r>
      <w:r w:rsidR="00F45B4B">
        <w:rPr>
          <w:sz w:val="28"/>
          <w:szCs w:val="28"/>
        </w:rPr>
        <w:t>преподавании иностранных языков;</w:t>
      </w:r>
    </w:p>
    <w:p w14:paraId="42C3BEDE" w14:textId="2AEA1527" w:rsidR="00F45B4B" w:rsidRDefault="00071AAB" w:rsidP="00545EB7">
      <w:pPr>
        <w:ind w:left="142"/>
        <w:jc w:val="both"/>
        <w:rPr>
          <w:sz w:val="28"/>
          <w:szCs w:val="28"/>
        </w:rPr>
      </w:pPr>
      <w:r>
        <w:rPr>
          <w:sz w:val="28"/>
          <w:szCs w:val="28"/>
        </w:rPr>
        <w:t xml:space="preserve">- </w:t>
      </w:r>
      <w:r w:rsidR="00F45B4B">
        <w:rPr>
          <w:sz w:val="28"/>
          <w:szCs w:val="28"/>
        </w:rPr>
        <w:t>Политический и медиа дискурс.</w:t>
      </w:r>
    </w:p>
    <w:p w14:paraId="6A7E1068" w14:textId="77777777" w:rsidR="00F45B4B" w:rsidRDefault="00F45B4B" w:rsidP="005F3B8B">
      <w:pPr>
        <w:ind w:left="709" w:hanging="783"/>
        <w:rPr>
          <w:sz w:val="28"/>
          <w:szCs w:val="28"/>
        </w:rPr>
      </w:pPr>
    </w:p>
    <w:p w14:paraId="7248A3B3" w14:textId="77777777" w:rsidR="00F45B4B" w:rsidRPr="003225AF" w:rsidRDefault="00F45B4B" w:rsidP="00F45B4B">
      <w:pPr>
        <w:ind w:firstLine="709"/>
        <w:jc w:val="both"/>
        <w:rPr>
          <w:rFonts w:eastAsia="Arial"/>
          <w:b/>
          <w:sz w:val="28"/>
          <w:szCs w:val="28"/>
        </w:rPr>
      </w:pPr>
      <w:r w:rsidRPr="003225AF">
        <w:rPr>
          <w:rFonts w:eastAsia="Arial"/>
          <w:b/>
          <w:sz w:val="28"/>
          <w:szCs w:val="28"/>
        </w:rPr>
        <w:t xml:space="preserve">Состав оргкомитета: </w:t>
      </w:r>
    </w:p>
    <w:p w14:paraId="75D1863E" w14:textId="24529A40" w:rsidR="00C81B4F" w:rsidRDefault="00071AAB" w:rsidP="00545EB7">
      <w:pPr>
        <w:jc w:val="both"/>
        <w:rPr>
          <w:sz w:val="28"/>
          <w:szCs w:val="28"/>
        </w:rPr>
      </w:pPr>
      <w:r>
        <w:rPr>
          <w:rFonts w:eastAsia="Arial"/>
          <w:b/>
          <w:sz w:val="28"/>
          <w:szCs w:val="28"/>
        </w:rPr>
        <w:t>Беспалов Дмитрий</w:t>
      </w:r>
      <w:r w:rsidR="00F45B4B" w:rsidRPr="003B6153">
        <w:rPr>
          <w:rFonts w:eastAsia="Arial"/>
          <w:b/>
          <w:sz w:val="28"/>
          <w:szCs w:val="28"/>
        </w:rPr>
        <w:t xml:space="preserve"> Николаевич</w:t>
      </w:r>
      <w:r w:rsidR="00F45B4B" w:rsidRPr="000353B9">
        <w:rPr>
          <w:sz w:val="28"/>
          <w:szCs w:val="28"/>
        </w:rPr>
        <w:t xml:space="preserve"> </w:t>
      </w:r>
      <w:r w:rsidR="00F45B4B">
        <w:rPr>
          <w:rFonts w:eastAsia="Arial"/>
          <w:sz w:val="28"/>
          <w:szCs w:val="28"/>
        </w:rPr>
        <w:t>–</w:t>
      </w:r>
      <w:r w:rsidR="00F45B4B" w:rsidRPr="00AC4B3F">
        <w:rPr>
          <w:rFonts w:eastAsia="Arial"/>
          <w:sz w:val="28"/>
          <w:szCs w:val="28"/>
        </w:rPr>
        <w:t xml:space="preserve"> </w:t>
      </w:r>
      <w:r w:rsidR="00F45B4B">
        <w:rPr>
          <w:rFonts w:eastAsia="Arial"/>
          <w:sz w:val="28"/>
          <w:szCs w:val="28"/>
        </w:rPr>
        <w:t xml:space="preserve">председатель, </w:t>
      </w:r>
      <w:proofErr w:type="spellStart"/>
      <w:r w:rsidR="00B41381">
        <w:rPr>
          <w:sz w:val="28"/>
          <w:szCs w:val="28"/>
        </w:rPr>
        <w:t>и</w:t>
      </w:r>
      <w:r>
        <w:rPr>
          <w:sz w:val="28"/>
          <w:szCs w:val="28"/>
        </w:rPr>
        <w:t>.</w:t>
      </w:r>
      <w:r w:rsidR="00F45B4B">
        <w:rPr>
          <w:sz w:val="28"/>
          <w:szCs w:val="28"/>
        </w:rPr>
        <w:t>о</w:t>
      </w:r>
      <w:proofErr w:type="spellEnd"/>
      <w:r>
        <w:rPr>
          <w:sz w:val="28"/>
          <w:szCs w:val="28"/>
        </w:rPr>
        <w:t>.</w:t>
      </w:r>
      <w:r w:rsidR="00F45B4B">
        <w:rPr>
          <w:sz w:val="28"/>
          <w:szCs w:val="28"/>
        </w:rPr>
        <w:t xml:space="preserve"> </w:t>
      </w:r>
      <w:r w:rsidR="00F45B4B" w:rsidRPr="000353B9">
        <w:rPr>
          <w:sz w:val="28"/>
          <w:szCs w:val="28"/>
        </w:rPr>
        <w:t>ректор</w:t>
      </w:r>
      <w:r w:rsidR="00F45B4B">
        <w:rPr>
          <w:sz w:val="28"/>
          <w:szCs w:val="28"/>
        </w:rPr>
        <w:t>а</w:t>
      </w:r>
      <w:r w:rsidR="00F45B4B" w:rsidRPr="000353B9">
        <w:rPr>
          <w:sz w:val="28"/>
          <w:szCs w:val="28"/>
        </w:rPr>
        <w:t xml:space="preserve"> </w:t>
      </w:r>
      <w:proofErr w:type="spellStart"/>
      <w:r w:rsidR="00C81B4F">
        <w:rPr>
          <w:sz w:val="28"/>
          <w:szCs w:val="28"/>
        </w:rPr>
        <w:t>ТвГУ</w:t>
      </w:r>
      <w:proofErr w:type="spellEnd"/>
      <w:r w:rsidR="00B521C2">
        <w:rPr>
          <w:sz w:val="28"/>
          <w:szCs w:val="28"/>
        </w:rPr>
        <w:t>;</w:t>
      </w:r>
    </w:p>
    <w:p w14:paraId="67BCF852" w14:textId="29E5F415" w:rsidR="00F45B4B" w:rsidRPr="0041610E" w:rsidRDefault="00F45B4B" w:rsidP="00545EB7">
      <w:pPr>
        <w:jc w:val="both"/>
        <w:rPr>
          <w:rFonts w:eastAsiaTheme="minorHAnsi"/>
          <w:sz w:val="28"/>
          <w:szCs w:val="28"/>
          <w:lang w:eastAsia="en-US"/>
        </w:rPr>
      </w:pPr>
      <w:r w:rsidRPr="003B6153">
        <w:rPr>
          <w:rFonts w:eastAsiaTheme="minorHAnsi"/>
          <w:b/>
          <w:sz w:val="28"/>
          <w:szCs w:val="28"/>
          <w:lang w:eastAsia="en-US"/>
        </w:rPr>
        <w:t>Родионова Татьяна Геннадьевна</w:t>
      </w:r>
      <w:r w:rsidRPr="0041610E">
        <w:rPr>
          <w:rFonts w:eastAsiaTheme="minorHAnsi"/>
          <w:sz w:val="28"/>
          <w:szCs w:val="28"/>
          <w:lang w:eastAsia="en-US"/>
        </w:rPr>
        <w:t xml:space="preserve"> – </w:t>
      </w:r>
      <w:r>
        <w:rPr>
          <w:rFonts w:eastAsiaTheme="minorHAnsi"/>
          <w:sz w:val="28"/>
          <w:szCs w:val="28"/>
          <w:lang w:eastAsia="en-US"/>
        </w:rPr>
        <w:t>со</w:t>
      </w:r>
      <w:r w:rsidRPr="0041610E">
        <w:rPr>
          <w:rFonts w:eastAsiaTheme="minorHAnsi"/>
          <w:sz w:val="28"/>
          <w:szCs w:val="28"/>
          <w:lang w:eastAsia="en-US"/>
        </w:rPr>
        <w:t>председател</w:t>
      </w:r>
      <w:r>
        <w:rPr>
          <w:rFonts w:eastAsiaTheme="minorHAnsi"/>
          <w:sz w:val="28"/>
          <w:szCs w:val="28"/>
          <w:lang w:eastAsia="en-US"/>
        </w:rPr>
        <w:t>ь</w:t>
      </w:r>
      <w:r w:rsidRPr="0041610E">
        <w:rPr>
          <w:rFonts w:eastAsiaTheme="minorHAnsi"/>
          <w:sz w:val="28"/>
          <w:szCs w:val="28"/>
          <w:lang w:eastAsia="en-US"/>
        </w:rPr>
        <w:t xml:space="preserve"> </w:t>
      </w:r>
      <w:r>
        <w:rPr>
          <w:rFonts w:eastAsiaTheme="minorHAnsi"/>
          <w:sz w:val="28"/>
          <w:szCs w:val="28"/>
          <w:lang w:eastAsia="en-US"/>
        </w:rPr>
        <w:t>о</w:t>
      </w:r>
      <w:r w:rsidRPr="0041610E">
        <w:rPr>
          <w:rFonts w:eastAsiaTheme="minorHAnsi"/>
          <w:sz w:val="28"/>
          <w:szCs w:val="28"/>
          <w:lang w:eastAsia="en-US"/>
        </w:rPr>
        <w:t>ргкомитета, заведующая кафедрой иностранных языков гуманитарных факультетов,</w:t>
      </w:r>
      <w:r>
        <w:rPr>
          <w:rFonts w:eastAsiaTheme="minorHAnsi"/>
          <w:sz w:val="28"/>
          <w:szCs w:val="28"/>
          <w:lang w:eastAsia="en-US"/>
        </w:rPr>
        <w:t xml:space="preserve"> кандидат филологических наук,</w:t>
      </w:r>
      <w:r w:rsidRPr="0041610E">
        <w:rPr>
          <w:rFonts w:eastAsiaTheme="minorHAnsi"/>
          <w:sz w:val="28"/>
          <w:szCs w:val="28"/>
          <w:lang w:eastAsia="en-US"/>
        </w:rPr>
        <w:t xml:space="preserve"> </w:t>
      </w:r>
      <w:r>
        <w:rPr>
          <w:rFonts w:eastAsiaTheme="minorHAnsi"/>
          <w:sz w:val="28"/>
          <w:szCs w:val="28"/>
          <w:lang w:eastAsia="en-US"/>
        </w:rPr>
        <w:t>доцент</w:t>
      </w:r>
      <w:r w:rsidRPr="0041610E">
        <w:rPr>
          <w:rFonts w:eastAsiaTheme="minorHAnsi"/>
          <w:sz w:val="28"/>
          <w:szCs w:val="28"/>
          <w:lang w:eastAsia="en-US"/>
        </w:rPr>
        <w:t>;</w:t>
      </w:r>
    </w:p>
    <w:p w14:paraId="578F4A03" w14:textId="77777777" w:rsidR="00F45B4B" w:rsidRPr="0041610E" w:rsidRDefault="00F45B4B" w:rsidP="00545EB7">
      <w:pPr>
        <w:jc w:val="both"/>
        <w:rPr>
          <w:rFonts w:eastAsiaTheme="minorHAnsi"/>
          <w:sz w:val="28"/>
          <w:szCs w:val="28"/>
          <w:lang w:eastAsia="en-US"/>
        </w:rPr>
      </w:pPr>
      <w:r w:rsidRPr="003B6153">
        <w:rPr>
          <w:rFonts w:eastAsiaTheme="minorHAnsi"/>
          <w:b/>
          <w:sz w:val="28"/>
          <w:szCs w:val="28"/>
          <w:lang w:eastAsia="en-US"/>
        </w:rPr>
        <w:lastRenderedPageBreak/>
        <w:t>Крестинский Станислав Владимирович</w:t>
      </w:r>
      <w:r w:rsidRPr="0041610E">
        <w:rPr>
          <w:rFonts w:eastAsiaTheme="minorHAnsi"/>
          <w:sz w:val="28"/>
          <w:szCs w:val="28"/>
          <w:lang w:eastAsia="en-US"/>
        </w:rPr>
        <w:t xml:space="preserve"> – заведующий кафедрой иностранных языков естественных факультетов,</w:t>
      </w:r>
      <w:r w:rsidRPr="00E232A8">
        <w:rPr>
          <w:rFonts w:eastAsiaTheme="minorHAnsi"/>
          <w:sz w:val="28"/>
          <w:szCs w:val="28"/>
          <w:lang w:eastAsia="en-US"/>
        </w:rPr>
        <w:t xml:space="preserve"> </w:t>
      </w:r>
      <w:r>
        <w:rPr>
          <w:rFonts w:eastAsiaTheme="minorHAnsi"/>
          <w:sz w:val="28"/>
          <w:szCs w:val="28"/>
          <w:lang w:eastAsia="en-US"/>
        </w:rPr>
        <w:t>кандидат филологических наук</w:t>
      </w:r>
      <w:r w:rsidRPr="0041610E">
        <w:rPr>
          <w:rFonts w:eastAsiaTheme="minorHAnsi"/>
          <w:sz w:val="28"/>
          <w:szCs w:val="28"/>
          <w:lang w:eastAsia="en-US"/>
        </w:rPr>
        <w:t xml:space="preserve"> доцент;</w:t>
      </w:r>
    </w:p>
    <w:p w14:paraId="2B3EA64B" w14:textId="0A2AAF16" w:rsidR="00F45B4B" w:rsidRDefault="00071AAB" w:rsidP="00545EB7">
      <w:pPr>
        <w:jc w:val="both"/>
        <w:rPr>
          <w:rFonts w:eastAsiaTheme="minorHAnsi"/>
          <w:sz w:val="28"/>
          <w:szCs w:val="28"/>
          <w:lang w:eastAsia="en-US"/>
        </w:rPr>
      </w:pPr>
      <w:r>
        <w:rPr>
          <w:rFonts w:eastAsiaTheme="minorHAnsi"/>
          <w:b/>
          <w:sz w:val="28"/>
          <w:szCs w:val="28"/>
          <w:lang w:eastAsia="en-US"/>
        </w:rPr>
        <w:t>Ворошилова</w:t>
      </w:r>
      <w:r w:rsidR="00F45B4B" w:rsidRPr="007B4D1D">
        <w:rPr>
          <w:rFonts w:eastAsiaTheme="minorHAnsi"/>
          <w:b/>
          <w:sz w:val="28"/>
          <w:szCs w:val="28"/>
          <w:lang w:eastAsia="en-US"/>
        </w:rPr>
        <w:t xml:space="preserve"> Людмила Константиновна</w:t>
      </w:r>
      <w:r w:rsidR="00F45B4B">
        <w:rPr>
          <w:rFonts w:eastAsiaTheme="minorHAnsi"/>
          <w:sz w:val="28"/>
          <w:szCs w:val="28"/>
          <w:lang w:eastAsia="en-US"/>
        </w:rPr>
        <w:t xml:space="preserve"> </w:t>
      </w:r>
      <w:r w:rsidR="00F45B4B" w:rsidRPr="0041610E">
        <w:rPr>
          <w:rFonts w:eastAsiaTheme="minorHAnsi"/>
          <w:sz w:val="28"/>
          <w:szCs w:val="28"/>
          <w:lang w:eastAsia="en-US"/>
        </w:rPr>
        <w:t>–</w:t>
      </w:r>
      <w:r w:rsidR="00F45B4B" w:rsidRPr="00E232A8">
        <w:rPr>
          <w:rFonts w:eastAsiaTheme="minorHAnsi"/>
          <w:sz w:val="28"/>
          <w:szCs w:val="28"/>
          <w:lang w:eastAsia="en-US"/>
        </w:rPr>
        <w:t xml:space="preserve"> </w:t>
      </w:r>
      <w:r w:rsidR="00F45B4B">
        <w:rPr>
          <w:rFonts w:eastAsiaTheme="minorHAnsi"/>
          <w:sz w:val="28"/>
          <w:szCs w:val="28"/>
          <w:lang w:eastAsia="en-US"/>
        </w:rPr>
        <w:t>кандидат филологических наук,</w:t>
      </w:r>
      <w:r w:rsidR="00F45B4B" w:rsidRPr="0041610E">
        <w:rPr>
          <w:rFonts w:eastAsiaTheme="minorHAnsi"/>
          <w:sz w:val="28"/>
          <w:szCs w:val="28"/>
          <w:lang w:eastAsia="en-US"/>
        </w:rPr>
        <w:t xml:space="preserve"> доцент кафедры иностранных языков гуманитарных факультетов;</w:t>
      </w:r>
    </w:p>
    <w:p w14:paraId="1D7E54AE" w14:textId="77777777" w:rsidR="00F45B4B" w:rsidRDefault="00F45B4B" w:rsidP="00545EB7">
      <w:pPr>
        <w:jc w:val="both"/>
        <w:rPr>
          <w:rFonts w:eastAsiaTheme="minorHAnsi"/>
          <w:sz w:val="28"/>
          <w:szCs w:val="28"/>
          <w:lang w:eastAsia="en-US"/>
        </w:rPr>
      </w:pPr>
      <w:r w:rsidRPr="00F45B4B">
        <w:rPr>
          <w:rFonts w:eastAsiaTheme="minorHAnsi"/>
          <w:b/>
          <w:sz w:val="28"/>
          <w:szCs w:val="28"/>
          <w:lang w:eastAsia="en-US"/>
        </w:rPr>
        <w:t>Астапенко Елена Владимировна</w:t>
      </w:r>
      <w:r>
        <w:rPr>
          <w:rFonts w:eastAsiaTheme="minorHAnsi"/>
          <w:sz w:val="28"/>
          <w:szCs w:val="28"/>
          <w:lang w:eastAsia="en-US"/>
        </w:rPr>
        <w:t xml:space="preserve"> – доктор педагогических наук, профессор </w:t>
      </w:r>
      <w:r w:rsidRPr="0041610E">
        <w:rPr>
          <w:rFonts w:eastAsiaTheme="minorHAnsi"/>
          <w:sz w:val="28"/>
          <w:szCs w:val="28"/>
          <w:lang w:eastAsia="en-US"/>
        </w:rPr>
        <w:t>кафедры иностранных языков гуманитарных факультетов</w:t>
      </w:r>
      <w:r w:rsidR="00234265">
        <w:rPr>
          <w:rFonts w:eastAsiaTheme="minorHAnsi"/>
          <w:sz w:val="28"/>
          <w:szCs w:val="28"/>
          <w:lang w:eastAsia="en-US"/>
        </w:rPr>
        <w:t>;</w:t>
      </w:r>
    </w:p>
    <w:p w14:paraId="12834AFD" w14:textId="4B7611FF" w:rsidR="00F45B4B" w:rsidRPr="0041610E" w:rsidRDefault="00F45B4B" w:rsidP="00545EB7">
      <w:pPr>
        <w:jc w:val="both"/>
        <w:rPr>
          <w:rFonts w:eastAsiaTheme="minorHAnsi"/>
          <w:sz w:val="28"/>
          <w:szCs w:val="28"/>
          <w:lang w:eastAsia="en-US"/>
        </w:rPr>
      </w:pPr>
      <w:r w:rsidRPr="00F45B4B">
        <w:rPr>
          <w:rFonts w:eastAsiaTheme="minorHAnsi"/>
          <w:b/>
          <w:sz w:val="28"/>
          <w:szCs w:val="28"/>
          <w:lang w:eastAsia="en-US"/>
        </w:rPr>
        <w:t>Богатырева Ольга Павловна</w:t>
      </w:r>
      <w:r>
        <w:rPr>
          <w:rFonts w:eastAsiaTheme="minorHAnsi"/>
          <w:sz w:val="28"/>
          <w:szCs w:val="28"/>
          <w:lang w:eastAsia="en-US"/>
        </w:rPr>
        <w:t xml:space="preserve"> – кандидат филологических наук,</w:t>
      </w:r>
      <w:r w:rsidRPr="0041610E">
        <w:rPr>
          <w:rFonts w:eastAsiaTheme="minorHAnsi"/>
          <w:sz w:val="28"/>
          <w:szCs w:val="28"/>
          <w:lang w:eastAsia="en-US"/>
        </w:rPr>
        <w:t xml:space="preserve"> доцент</w:t>
      </w:r>
      <w:r>
        <w:rPr>
          <w:rFonts w:eastAsiaTheme="minorHAnsi"/>
          <w:sz w:val="28"/>
          <w:szCs w:val="28"/>
          <w:lang w:eastAsia="en-US"/>
        </w:rPr>
        <w:t xml:space="preserve"> кафедры </w:t>
      </w:r>
      <w:r w:rsidRPr="0041610E">
        <w:rPr>
          <w:rFonts w:eastAsiaTheme="minorHAnsi"/>
          <w:sz w:val="28"/>
          <w:szCs w:val="28"/>
          <w:lang w:eastAsia="en-US"/>
        </w:rPr>
        <w:t>иностранных языков естественных факультетов;</w:t>
      </w:r>
    </w:p>
    <w:p w14:paraId="51E09317" w14:textId="2AADFE99" w:rsidR="00F45B4B" w:rsidRDefault="00F45B4B" w:rsidP="00545EB7">
      <w:pPr>
        <w:jc w:val="both"/>
        <w:rPr>
          <w:rFonts w:eastAsiaTheme="minorHAnsi"/>
          <w:sz w:val="28"/>
          <w:szCs w:val="28"/>
          <w:lang w:eastAsia="en-US"/>
        </w:rPr>
      </w:pPr>
      <w:r w:rsidRPr="00E81964">
        <w:rPr>
          <w:rFonts w:eastAsiaTheme="minorHAnsi"/>
          <w:b/>
          <w:bCs/>
          <w:sz w:val="28"/>
          <w:szCs w:val="28"/>
          <w:lang w:eastAsia="en-US"/>
        </w:rPr>
        <w:t>Мурашкина Эльвира Вячеславовна</w:t>
      </w:r>
      <w:r>
        <w:rPr>
          <w:rFonts w:eastAsiaTheme="minorHAnsi"/>
          <w:sz w:val="28"/>
          <w:szCs w:val="28"/>
          <w:lang w:eastAsia="en-US"/>
        </w:rPr>
        <w:t xml:space="preserve"> </w:t>
      </w:r>
      <w:r w:rsidRPr="0041610E">
        <w:rPr>
          <w:rFonts w:eastAsiaTheme="minorHAnsi"/>
          <w:sz w:val="28"/>
          <w:szCs w:val="28"/>
          <w:lang w:eastAsia="en-US"/>
        </w:rPr>
        <w:t>–</w:t>
      </w:r>
      <w:r w:rsidRPr="00E232A8">
        <w:rPr>
          <w:rFonts w:eastAsiaTheme="minorHAnsi"/>
          <w:sz w:val="28"/>
          <w:szCs w:val="28"/>
          <w:lang w:eastAsia="en-US"/>
        </w:rPr>
        <w:t xml:space="preserve"> </w:t>
      </w:r>
      <w:r>
        <w:rPr>
          <w:rFonts w:eastAsiaTheme="minorHAnsi"/>
          <w:sz w:val="28"/>
          <w:szCs w:val="28"/>
          <w:lang w:eastAsia="en-US"/>
        </w:rPr>
        <w:t>кандидат филологических наук,</w:t>
      </w:r>
      <w:r>
        <w:rPr>
          <w:sz w:val="28"/>
          <w:szCs w:val="28"/>
        </w:rPr>
        <w:t xml:space="preserve"> доцент</w:t>
      </w:r>
      <w:r w:rsidRPr="00A91B0F">
        <w:rPr>
          <w:rFonts w:eastAsiaTheme="minorHAnsi"/>
          <w:sz w:val="28"/>
          <w:szCs w:val="28"/>
          <w:lang w:eastAsia="en-US"/>
        </w:rPr>
        <w:t xml:space="preserve"> </w:t>
      </w:r>
      <w:r w:rsidRPr="0041610E">
        <w:rPr>
          <w:rFonts w:eastAsiaTheme="minorHAnsi"/>
          <w:sz w:val="28"/>
          <w:szCs w:val="28"/>
          <w:lang w:eastAsia="en-US"/>
        </w:rPr>
        <w:t>кафедр</w:t>
      </w:r>
      <w:r>
        <w:rPr>
          <w:rFonts w:eastAsiaTheme="minorHAnsi"/>
          <w:sz w:val="28"/>
          <w:szCs w:val="28"/>
          <w:lang w:eastAsia="en-US"/>
        </w:rPr>
        <w:t xml:space="preserve">ы </w:t>
      </w:r>
      <w:r w:rsidRPr="0041610E">
        <w:rPr>
          <w:rFonts w:eastAsiaTheme="minorHAnsi"/>
          <w:sz w:val="28"/>
          <w:szCs w:val="28"/>
          <w:lang w:eastAsia="en-US"/>
        </w:rPr>
        <w:t>иностранных языков естественных факультетов</w:t>
      </w:r>
      <w:r w:rsidR="00B521C2">
        <w:rPr>
          <w:rFonts w:eastAsiaTheme="minorHAnsi"/>
          <w:sz w:val="28"/>
          <w:szCs w:val="28"/>
          <w:lang w:eastAsia="en-US"/>
        </w:rPr>
        <w:t>;</w:t>
      </w:r>
    </w:p>
    <w:p w14:paraId="2F77C8A0" w14:textId="700CF3F1" w:rsidR="00F45B4B" w:rsidRDefault="00F45B4B" w:rsidP="00545EB7">
      <w:pPr>
        <w:jc w:val="both"/>
        <w:rPr>
          <w:sz w:val="28"/>
          <w:szCs w:val="28"/>
        </w:rPr>
      </w:pPr>
      <w:r>
        <w:rPr>
          <w:rFonts w:eastAsia="Arial"/>
          <w:b/>
          <w:sz w:val="28"/>
          <w:szCs w:val="28"/>
        </w:rPr>
        <w:t>Шверина Валерия Михайловна</w:t>
      </w:r>
      <w:r>
        <w:rPr>
          <w:sz w:val="28"/>
          <w:szCs w:val="28"/>
        </w:rPr>
        <w:t xml:space="preserve"> </w:t>
      </w:r>
      <w:r>
        <w:rPr>
          <w:rFonts w:eastAsia="Arial"/>
          <w:sz w:val="28"/>
          <w:szCs w:val="28"/>
        </w:rPr>
        <w:t xml:space="preserve">– специалист по </w:t>
      </w:r>
      <w:r w:rsidR="005F3B8B">
        <w:rPr>
          <w:rFonts w:eastAsia="Arial"/>
          <w:sz w:val="28"/>
          <w:szCs w:val="28"/>
        </w:rPr>
        <w:t>У</w:t>
      </w:r>
      <w:r>
        <w:rPr>
          <w:rFonts w:eastAsia="Arial"/>
          <w:sz w:val="28"/>
          <w:szCs w:val="28"/>
        </w:rPr>
        <w:t xml:space="preserve">МР </w:t>
      </w:r>
      <w:r w:rsidRPr="0041610E">
        <w:rPr>
          <w:rFonts w:eastAsiaTheme="minorHAnsi"/>
          <w:sz w:val="28"/>
          <w:szCs w:val="28"/>
          <w:lang w:eastAsia="en-US"/>
        </w:rPr>
        <w:t>кафедр</w:t>
      </w:r>
      <w:r>
        <w:rPr>
          <w:rFonts w:eastAsiaTheme="minorHAnsi"/>
          <w:sz w:val="28"/>
          <w:szCs w:val="28"/>
          <w:lang w:eastAsia="en-US"/>
        </w:rPr>
        <w:t xml:space="preserve">ы </w:t>
      </w:r>
      <w:r w:rsidRPr="0041610E">
        <w:rPr>
          <w:rFonts w:eastAsiaTheme="minorHAnsi"/>
          <w:sz w:val="28"/>
          <w:szCs w:val="28"/>
          <w:lang w:eastAsia="en-US"/>
        </w:rPr>
        <w:t xml:space="preserve">иностранных языков </w:t>
      </w:r>
      <w:r>
        <w:rPr>
          <w:rFonts w:eastAsiaTheme="minorHAnsi"/>
          <w:sz w:val="28"/>
          <w:szCs w:val="28"/>
          <w:lang w:eastAsia="en-US"/>
        </w:rPr>
        <w:t>гуманитарных</w:t>
      </w:r>
      <w:r w:rsidRPr="0041610E">
        <w:rPr>
          <w:rFonts w:eastAsiaTheme="minorHAnsi"/>
          <w:sz w:val="28"/>
          <w:szCs w:val="28"/>
          <w:lang w:eastAsia="en-US"/>
        </w:rPr>
        <w:t xml:space="preserve"> факультетов</w:t>
      </w:r>
      <w:r w:rsidR="00B521C2">
        <w:rPr>
          <w:rFonts w:eastAsiaTheme="minorHAnsi"/>
          <w:sz w:val="28"/>
          <w:szCs w:val="28"/>
          <w:lang w:eastAsia="en-US"/>
        </w:rPr>
        <w:t>.</w:t>
      </w:r>
    </w:p>
    <w:p w14:paraId="215871DA" w14:textId="77777777" w:rsidR="00F45B4B" w:rsidRDefault="00F45B4B" w:rsidP="00545EB7">
      <w:pPr>
        <w:jc w:val="both"/>
        <w:rPr>
          <w:rFonts w:eastAsiaTheme="minorHAnsi"/>
          <w:sz w:val="28"/>
          <w:szCs w:val="28"/>
          <w:lang w:eastAsia="en-US"/>
        </w:rPr>
      </w:pPr>
    </w:p>
    <w:p w14:paraId="591475DC" w14:textId="77777777" w:rsidR="00F45B4B" w:rsidRPr="003225AF" w:rsidRDefault="00F45B4B" w:rsidP="00545EB7">
      <w:pPr>
        <w:jc w:val="both"/>
        <w:rPr>
          <w:rFonts w:eastAsiaTheme="minorHAnsi"/>
          <w:b/>
          <w:sz w:val="28"/>
          <w:szCs w:val="28"/>
          <w:lang w:eastAsia="en-US"/>
        </w:rPr>
      </w:pPr>
      <w:r w:rsidRPr="003225AF">
        <w:rPr>
          <w:rFonts w:eastAsiaTheme="minorHAnsi"/>
          <w:b/>
          <w:sz w:val="28"/>
          <w:szCs w:val="28"/>
          <w:lang w:eastAsia="en-US"/>
        </w:rPr>
        <w:t>Программный комитет:</w:t>
      </w:r>
    </w:p>
    <w:p w14:paraId="00FA6592" w14:textId="321A57A5" w:rsidR="00234265" w:rsidRPr="0041610E" w:rsidRDefault="00234265" w:rsidP="00545EB7">
      <w:pPr>
        <w:jc w:val="both"/>
        <w:rPr>
          <w:rFonts w:eastAsiaTheme="minorHAnsi"/>
          <w:sz w:val="28"/>
          <w:szCs w:val="28"/>
          <w:lang w:eastAsia="en-US"/>
        </w:rPr>
      </w:pPr>
      <w:r>
        <w:rPr>
          <w:rFonts w:eastAsiaTheme="minorHAnsi"/>
          <w:sz w:val="28"/>
          <w:szCs w:val="28"/>
          <w:lang w:eastAsia="en-US"/>
        </w:rPr>
        <w:t>Родионова Татьяна Геннад</w:t>
      </w:r>
      <w:r w:rsidR="004E582C">
        <w:rPr>
          <w:rFonts w:eastAsiaTheme="minorHAnsi"/>
          <w:sz w:val="28"/>
          <w:szCs w:val="28"/>
          <w:lang w:eastAsia="en-US"/>
        </w:rPr>
        <w:t>ь</w:t>
      </w:r>
      <w:r>
        <w:rPr>
          <w:rFonts w:eastAsiaTheme="minorHAnsi"/>
          <w:sz w:val="28"/>
          <w:szCs w:val="28"/>
          <w:lang w:eastAsia="en-US"/>
        </w:rPr>
        <w:t>евна</w:t>
      </w:r>
      <w:r w:rsidR="002B1B28">
        <w:rPr>
          <w:sz w:val="28"/>
          <w:szCs w:val="28"/>
        </w:rPr>
        <w:t xml:space="preserve"> </w:t>
      </w:r>
      <w:r w:rsidR="002B1B28">
        <w:rPr>
          <w:rFonts w:eastAsia="Arial"/>
          <w:sz w:val="28"/>
          <w:szCs w:val="28"/>
        </w:rPr>
        <w:t xml:space="preserve">– </w:t>
      </w:r>
      <w:r w:rsidRPr="0041610E">
        <w:rPr>
          <w:rFonts w:eastAsiaTheme="minorHAnsi"/>
          <w:sz w:val="28"/>
          <w:szCs w:val="28"/>
          <w:lang w:eastAsia="en-US"/>
        </w:rPr>
        <w:t>заведующая кафедрой иностранных языков гуманитарных факультетов,</w:t>
      </w:r>
      <w:r>
        <w:rPr>
          <w:rFonts w:eastAsiaTheme="minorHAnsi"/>
          <w:sz w:val="28"/>
          <w:szCs w:val="28"/>
          <w:lang w:eastAsia="en-US"/>
        </w:rPr>
        <w:t xml:space="preserve"> кандидат филологических наук,</w:t>
      </w:r>
      <w:r w:rsidRPr="0041610E">
        <w:rPr>
          <w:rFonts w:eastAsiaTheme="minorHAnsi"/>
          <w:sz w:val="28"/>
          <w:szCs w:val="28"/>
          <w:lang w:eastAsia="en-US"/>
        </w:rPr>
        <w:t xml:space="preserve"> </w:t>
      </w:r>
      <w:r>
        <w:rPr>
          <w:rFonts w:eastAsiaTheme="minorHAnsi"/>
          <w:sz w:val="28"/>
          <w:szCs w:val="28"/>
          <w:lang w:eastAsia="en-US"/>
        </w:rPr>
        <w:t>доцент – ведущий редактор</w:t>
      </w:r>
      <w:r w:rsidR="002B1B28">
        <w:rPr>
          <w:rFonts w:eastAsiaTheme="minorHAnsi"/>
          <w:sz w:val="28"/>
          <w:szCs w:val="28"/>
          <w:lang w:eastAsia="en-US"/>
        </w:rPr>
        <w:t>,</w:t>
      </w:r>
    </w:p>
    <w:p w14:paraId="2117540E" w14:textId="4595ED30" w:rsidR="00F45B4B" w:rsidRPr="0041610E" w:rsidRDefault="00071AAB" w:rsidP="00545EB7">
      <w:pPr>
        <w:pStyle w:val="21"/>
        <w:ind w:left="0" w:firstLine="0"/>
        <w:jc w:val="both"/>
        <w:rPr>
          <w:sz w:val="28"/>
          <w:szCs w:val="28"/>
          <w:lang w:val="ru-RU"/>
        </w:rPr>
      </w:pPr>
      <w:r>
        <w:rPr>
          <w:rFonts w:eastAsia="Arial"/>
          <w:sz w:val="28"/>
          <w:szCs w:val="28"/>
          <w:lang w:val="ru-RU"/>
        </w:rPr>
        <w:t xml:space="preserve">Ворошилова </w:t>
      </w:r>
      <w:r w:rsidRPr="00071AAB">
        <w:rPr>
          <w:rFonts w:eastAsiaTheme="minorHAnsi"/>
          <w:sz w:val="28"/>
          <w:szCs w:val="28"/>
          <w:lang w:val="ru-RU" w:eastAsia="en-US"/>
        </w:rPr>
        <w:t>Людмила Константиновна</w:t>
      </w:r>
      <w:r w:rsidRPr="00071AAB">
        <w:rPr>
          <w:sz w:val="28"/>
          <w:szCs w:val="28"/>
          <w:lang w:val="ru-RU"/>
        </w:rPr>
        <w:t xml:space="preserve"> </w:t>
      </w:r>
      <w:r w:rsidR="002B1B28" w:rsidRPr="002B1B28">
        <w:rPr>
          <w:rFonts w:eastAsia="Arial"/>
          <w:sz w:val="28"/>
          <w:szCs w:val="28"/>
          <w:lang w:val="ru-RU"/>
        </w:rPr>
        <w:t>–</w:t>
      </w:r>
      <w:r w:rsidR="00F45B4B" w:rsidRPr="0041610E">
        <w:rPr>
          <w:sz w:val="28"/>
          <w:szCs w:val="28"/>
          <w:lang w:val="ru-RU"/>
        </w:rPr>
        <w:t xml:space="preserve"> </w:t>
      </w:r>
      <w:proofErr w:type="spellStart"/>
      <w:r w:rsidR="00F45B4B" w:rsidRPr="0041610E">
        <w:rPr>
          <w:sz w:val="28"/>
          <w:szCs w:val="28"/>
          <w:lang w:val="ru-RU"/>
        </w:rPr>
        <w:t>к.ф.н</w:t>
      </w:r>
      <w:proofErr w:type="spellEnd"/>
      <w:r w:rsidR="00F45B4B" w:rsidRPr="0041610E">
        <w:rPr>
          <w:sz w:val="28"/>
          <w:szCs w:val="28"/>
          <w:lang w:val="ru-RU"/>
        </w:rPr>
        <w:t>, доцент</w:t>
      </w:r>
      <w:r w:rsidR="00F45B4B">
        <w:rPr>
          <w:sz w:val="28"/>
          <w:szCs w:val="28"/>
          <w:lang w:val="ru-RU"/>
        </w:rPr>
        <w:t xml:space="preserve"> кафедры ИЯГФ</w:t>
      </w:r>
      <w:r w:rsidR="00F45B4B" w:rsidRPr="0041610E">
        <w:rPr>
          <w:sz w:val="28"/>
          <w:szCs w:val="28"/>
          <w:lang w:val="ru-RU"/>
        </w:rPr>
        <w:t xml:space="preserve"> </w:t>
      </w:r>
      <w:proofErr w:type="spellStart"/>
      <w:r w:rsidR="00F45B4B" w:rsidRPr="0041610E">
        <w:rPr>
          <w:sz w:val="28"/>
          <w:szCs w:val="28"/>
          <w:lang w:val="ru-RU"/>
        </w:rPr>
        <w:t>ТвГУ</w:t>
      </w:r>
      <w:proofErr w:type="spellEnd"/>
      <w:r w:rsidR="00F45B4B" w:rsidRPr="0041610E">
        <w:rPr>
          <w:sz w:val="28"/>
          <w:szCs w:val="28"/>
          <w:lang w:val="ru-RU"/>
        </w:rPr>
        <w:t xml:space="preserve"> – ответственный редактор</w:t>
      </w:r>
      <w:r w:rsidR="002B1B28">
        <w:rPr>
          <w:sz w:val="28"/>
          <w:szCs w:val="28"/>
          <w:lang w:val="ru-RU"/>
        </w:rPr>
        <w:t>,</w:t>
      </w:r>
    </w:p>
    <w:p w14:paraId="1700518A" w14:textId="7909F432" w:rsidR="00F45B4B" w:rsidRDefault="00071AAB" w:rsidP="00545EB7">
      <w:pPr>
        <w:jc w:val="both"/>
        <w:rPr>
          <w:rFonts w:eastAsiaTheme="minorHAnsi"/>
          <w:sz w:val="28"/>
          <w:szCs w:val="28"/>
          <w:lang w:eastAsia="en-US"/>
        </w:rPr>
      </w:pPr>
      <w:proofErr w:type="spellStart"/>
      <w:r>
        <w:rPr>
          <w:rFonts w:eastAsiaTheme="minorHAnsi"/>
          <w:sz w:val="28"/>
          <w:szCs w:val="28"/>
          <w:lang w:eastAsia="en-US"/>
        </w:rPr>
        <w:t>Загуменкина</w:t>
      </w:r>
      <w:proofErr w:type="spellEnd"/>
      <w:r>
        <w:rPr>
          <w:rFonts w:eastAsiaTheme="minorHAnsi"/>
          <w:sz w:val="28"/>
          <w:szCs w:val="28"/>
          <w:lang w:eastAsia="en-US"/>
        </w:rPr>
        <w:t xml:space="preserve"> Валентина Сергеевна</w:t>
      </w:r>
      <w:r w:rsidR="002B1B28">
        <w:rPr>
          <w:sz w:val="28"/>
          <w:szCs w:val="28"/>
        </w:rPr>
        <w:t xml:space="preserve"> </w:t>
      </w:r>
      <w:r w:rsidR="002B1B28">
        <w:rPr>
          <w:rFonts w:eastAsia="Arial"/>
          <w:sz w:val="28"/>
          <w:szCs w:val="28"/>
        </w:rPr>
        <w:t>–</w:t>
      </w:r>
      <w:r w:rsidR="00F45B4B" w:rsidRPr="00E232A8">
        <w:rPr>
          <w:rFonts w:eastAsiaTheme="minorHAnsi"/>
          <w:sz w:val="28"/>
          <w:szCs w:val="28"/>
          <w:lang w:eastAsia="en-US"/>
        </w:rPr>
        <w:t xml:space="preserve"> </w:t>
      </w:r>
      <w:r w:rsidR="00F45B4B">
        <w:rPr>
          <w:rFonts w:eastAsiaTheme="minorHAnsi"/>
          <w:sz w:val="28"/>
          <w:szCs w:val="28"/>
          <w:lang w:eastAsia="en-US"/>
        </w:rPr>
        <w:t>к.ф.н.,</w:t>
      </w:r>
      <w:r w:rsidR="00F45B4B" w:rsidRPr="0041610E">
        <w:rPr>
          <w:rFonts w:eastAsiaTheme="minorHAnsi"/>
          <w:sz w:val="28"/>
          <w:szCs w:val="28"/>
          <w:lang w:eastAsia="en-US"/>
        </w:rPr>
        <w:t xml:space="preserve"> доцент кафедры </w:t>
      </w:r>
      <w:r w:rsidR="00F45B4B">
        <w:rPr>
          <w:rFonts w:eastAsiaTheme="minorHAnsi"/>
          <w:sz w:val="28"/>
          <w:szCs w:val="28"/>
          <w:lang w:eastAsia="en-US"/>
        </w:rPr>
        <w:t xml:space="preserve">ИЯГФ </w:t>
      </w:r>
      <w:proofErr w:type="spellStart"/>
      <w:r w:rsidR="002B1B28">
        <w:rPr>
          <w:rFonts w:eastAsiaTheme="minorHAnsi"/>
          <w:sz w:val="28"/>
          <w:szCs w:val="28"/>
          <w:lang w:eastAsia="en-US"/>
        </w:rPr>
        <w:t>ТвГУ</w:t>
      </w:r>
      <w:proofErr w:type="spellEnd"/>
      <w:r w:rsidR="00F45B4B">
        <w:rPr>
          <w:rFonts w:eastAsiaTheme="minorHAnsi"/>
          <w:sz w:val="28"/>
          <w:szCs w:val="28"/>
          <w:lang w:eastAsia="en-US"/>
        </w:rPr>
        <w:t>– технический редактор</w:t>
      </w:r>
      <w:r w:rsidR="002B1B28">
        <w:rPr>
          <w:rFonts w:eastAsiaTheme="minorHAnsi"/>
          <w:sz w:val="28"/>
          <w:szCs w:val="28"/>
          <w:lang w:eastAsia="en-US"/>
        </w:rPr>
        <w:t>,</w:t>
      </w:r>
    </w:p>
    <w:p w14:paraId="0244DFCF" w14:textId="1C3E8CCF" w:rsidR="00F45B4B" w:rsidRPr="0041610E" w:rsidRDefault="00F45B4B" w:rsidP="00545EB7">
      <w:pPr>
        <w:shd w:val="clear" w:color="auto" w:fill="FFFFFF"/>
        <w:jc w:val="both"/>
        <w:rPr>
          <w:sz w:val="28"/>
          <w:szCs w:val="28"/>
        </w:rPr>
      </w:pPr>
      <w:r w:rsidRPr="0041610E">
        <w:rPr>
          <w:sz w:val="28"/>
          <w:szCs w:val="28"/>
        </w:rPr>
        <w:t xml:space="preserve">Герхард </w:t>
      </w:r>
      <w:proofErr w:type="spellStart"/>
      <w:r w:rsidRPr="0041610E">
        <w:rPr>
          <w:sz w:val="28"/>
          <w:szCs w:val="28"/>
        </w:rPr>
        <w:t>Вацель</w:t>
      </w:r>
      <w:proofErr w:type="spellEnd"/>
      <w:r w:rsidR="002B1B28">
        <w:rPr>
          <w:sz w:val="28"/>
          <w:szCs w:val="28"/>
        </w:rPr>
        <w:t xml:space="preserve"> </w:t>
      </w:r>
      <w:r w:rsidR="002B1B28">
        <w:rPr>
          <w:rFonts w:eastAsia="Arial"/>
          <w:sz w:val="28"/>
          <w:szCs w:val="28"/>
        </w:rPr>
        <w:t>–</w:t>
      </w:r>
      <w:r w:rsidRPr="0041610E">
        <w:rPr>
          <w:sz w:val="28"/>
          <w:szCs w:val="28"/>
        </w:rPr>
        <w:t xml:space="preserve"> </w:t>
      </w:r>
      <w:r>
        <w:rPr>
          <w:sz w:val="28"/>
          <w:szCs w:val="28"/>
        </w:rPr>
        <w:t>п</w:t>
      </w:r>
      <w:r w:rsidRPr="0041610E">
        <w:rPr>
          <w:sz w:val="28"/>
          <w:szCs w:val="28"/>
        </w:rPr>
        <w:t xml:space="preserve">роф. </w:t>
      </w:r>
      <w:r>
        <w:rPr>
          <w:sz w:val="28"/>
          <w:szCs w:val="28"/>
        </w:rPr>
        <w:t>д</w:t>
      </w:r>
      <w:r w:rsidRPr="0041610E">
        <w:rPr>
          <w:sz w:val="28"/>
          <w:szCs w:val="28"/>
        </w:rPr>
        <w:t>-р</w:t>
      </w:r>
      <w:r>
        <w:rPr>
          <w:sz w:val="28"/>
          <w:szCs w:val="28"/>
        </w:rPr>
        <w:t>,</w:t>
      </w:r>
      <w:r w:rsidRPr="0041610E">
        <w:rPr>
          <w:sz w:val="28"/>
          <w:szCs w:val="28"/>
        </w:rPr>
        <w:t xml:space="preserve"> член правления Института межкультурной коммуникации, г. Берлин (</w:t>
      </w:r>
      <w:proofErr w:type="spellStart"/>
      <w:r w:rsidRPr="0041610E">
        <w:rPr>
          <w:sz w:val="28"/>
          <w:szCs w:val="28"/>
        </w:rPr>
        <w:t>IIK.Berlin</w:t>
      </w:r>
      <w:proofErr w:type="spellEnd"/>
      <w:r w:rsidRPr="0041610E">
        <w:rPr>
          <w:sz w:val="28"/>
          <w:szCs w:val="28"/>
        </w:rPr>
        <w:t xml:space="preserve"> </w:t>
      </w:r>
      <w:proofErr w:type="spellStart"/>
      <w:r w:rsidRPr="0041610E">
        <w:rPr>
          <w:sz w:val="28"/>
          <w:szCs w:val="28"/>
        </w:rPr>
        <w:t>e.V</w:t>
      </w:r>
      <w:proofErr w:type="spellEnd"/>
      <w:r w:rsidRPr="0041610E">
        <w:rPr>
          <w:sz w:val="28"/>
          <w:szCs w:val="28"/>
        </w:rPr>
        <w:t>.)</w:t>
      </w:r>
      <w:r w:rsidR="002B1B28">
        <w:rPr>
          <w:sz w:val="28"/>
          <w:szCs w:val="28"/>
        </w:rPr>
        <w:t>,</w:t>
      </w:r>
    </w:p>
    <w:p w14:paraId="274ABAAA" w14:textId="554DADB7" w:rsidR="00F45B4B" w:rsidRPr="00E402A3" w:rsidRDefault="00F45B4B" w:rsidP="00545EB7">
      <w:pPr>
        <w:jc w:val="both"/>
        <w:rPr>
          <w:sz w:val="28"/>
          <w:szCs w:val="28"/>
        </w:rPr>
      </w:pPr>
      <w:proofErr w:type="spellStart"/>
      <w:r w:rsidRPr="00E402A3">
        <w:rPr>
          <w:sz w:val="28"/>
          <w:szCs w:val="28"/>
        </w:rPr>
        <w:t>Ухванова</w:t>
      </w:r>
      <w:proofErr w:type="spellEnd"/>
      <w:r w:rsidRPr="00E402A3">
        <w:rPr>
          <w:sz w:val="28"/>
          <w:szCs w:val="28"/>
        </w:rPr>
        <w:t xml:space="preserve"> Ирина </w:t>
      </w:r>
      <w:proofErr w:type="spellStart"/>
      <w:r w:rsidRPr="00E402A3">
        <w:rPr>
          <w:sz w:val="28"/>
          <w:szCs w:val="28"/>
        </w:rPr>
        <w:t>Фроловна</w:t>
      </w:r>
      <w:proofErr w:type="spellEnd"/>
      <w:r w:rsidR="002B1B28">
        <w:rPr>
          <w:sz w:val="28"/>
          <w:szCs w:val="28"/>
        </w:rPr>
        <w:t xml:space="preserve"> </w:t>
      </w:r>
      <w:r w:rsidR="002B1B28">
        <w:rPr>
          <w:rFonts w:eastAsia="Arial"/>
          <w:sz w:val="28"/>
          <w:szCs w:val="28"/>
        </w:rPr>
        <w:t xml:space="preserve">– </w:t>
      </w:r>
      <w:proofErr w:type="spellStart"/>
      <w:r w:rsidRPr="00E402A3">
        <w:rPr>
          <w:sz w:val="28"/>
          <w:szCs w:val="28"/>
        </w:rPr>
        <w:t>д.ф.н</w:t>
      </w:r>
      <w:proofErr w:type="spellEnd"/>
      <w:r w:rsidRPr="00E402A3">
        <w:rPr>
          <w:sz w:val="28"/>
          <w:szCs w:val="28"/>
        </w:rPr>
        <w:t>, профессор БГУ, г. Минск</w:t>
      </w:r>
      <w:r w:rsidR="002B1B28">
        <w:rPr>
          <w:sz w:val="28"/>
          <w:szCs w:val="28"/>
        </w:rPr>
        <w:t>,</w:t>
      </w:r>
    </w:p>
    <w:p w14:paraId="78E7DF44" w14:textId="06A2525E" w:rsidR="00F45B4B" w:rsidRPr="0041610E" w:rsidRDefault="00F45B4B" w:rsidP="00545EB7">
      <w:pPr>
        <w:pStyle w:val="21"/>
        <w:ind w:left="0" w:firstLine="0"/>
        <w:jc w:val="both"/>
        <w:rPr>
          <w:sz w:val="28"/>
          <w:szCs w:val="28"/>
          <w:lang w:val="ru-RU"/>
        </w:rPr>
      </w:pPr>
      <w:r w:rsidRPr="0041610E">
        <w:rPr>
          <w:sz w:val="28"/>
          <w:szCs w:val="28"/>
          <w:lang w:val="ru-RU"/>
        </w:rPr>
        <w:t>Воевода Елена Владимировна</w:t>
      </w:r>
      <w:r w:rsidR="002B1B28" w:rsidRPr="002B1B28">
        <w:rPr>
          <w:sz w:val="28"/>
          <w:szCs w:val="28"/>
          <w:lang w:val="ru-RU"/>
        </w:rPr>
        <w:t xml:space="preserve"> </w:t>
      </w:r>
      <w:r w:rsidR="002B1B28" w:rsidRPr="002B1B28">
        <w:rPr>
          <w:rFonts w:eastAsia="Arial"/>
          <w:sz w:val="28"/>
          <w:szCs w:val="28"/>
          <w:lang w:val="ru-RU"/>
        </w:rPr>
        <w:t xml:space="preserve">– </w:t>
      </w:r>
      <w:proofErr w:type="spellStart"/>
      <w:r w:rsidRPr="0041610E">
        <w:rPr>
          <w:sz w:val="28"/>
          <w:szCs w:val="28"/>
          <w:lang w:val="ru-RU"/>
        </w:rPr>
        <w:t>д.пед.н</w:t>
      </w:r>
      <w:proofErr w:type="spellEnd"/>
      <w:r w:rsidRPr="0041610E">
        <w:rPr>
          <w:sz w:val="28"/>
          <w:szCs w:val="28"/>
          <w:lang w:val="ru-RU"/>
        </w:rPr>
        <w:t>., профессор, МГИМО, г. Москв</w:t>
      </w:r>
      <w:r w:rsidR="002B1B28">
        <w:rPr>
          <w:sz w:val="28"/>
          <w:szCs w:val="28"/>
          <w:lang w:val="ru-RU"/>
        </w:rPr>
        <w:t>а,</w:t>
      </w:r>
    </w:p>
    <w:p w14:paraId="726D222F" w14:textId="28AC5C4E" w:rsidR="00F45B4B" w:rsidRDefault="00F45B4B" w:rsidP="00545EB7">
      <w:pPr>
        <w:pStyle w:val="21"/>
        <w:ind w:left="0" w:firstLine="0"/>
        <w:jc w:val="both"/>
        <w:rPr>
          <w:sz w:val="28"/>
          <w:szCs w:val="28"/>
          <w:lang w:val="ru-RU"/>
        </w:rPr>
      </w:pPr>
      <w:r w:rsidRPr="0041610E">
        <w:rPr>
          <w:sz w:val="28"/>
          <w:szCs w:val="28"/>
          <w:lang w:val="ru-RU"/>
        </w:rPr>
        <w:t>Левицкий Андрей Эдуардович</w:t>
      </w:r>
      <w:r w:rsidR="002B1B28" w:rsidRPr="002B1B28">
        <w:rPr>
          <w:sz w:val="28"/>
          <w:szCs w:val="28"/>
          <w:lang w:val="ru-RU"/>
        </w:rPr>
        <w:t xml:space="preserve"> </w:t>
      </w:r>
      <w:r w:rsidR="002B1B28" w:rsidRPr="002B1B28">
        <w:rPr>
          <w:rFonts w:eastAsia="Arial"/>
          <w:sz w:val="28"/>
          <w:szCs w:val="28"/>
          <w:lang w:val="ru-RU"/>
        </w:rPr>
        <w:t xml:space="preserve">– </w:t>
      </w:r>
      <w:r w:rsidRPr="0041610E">
        <w:rPr>
          <w:sz w:val="28"/>
          <w:szCs w:val="28"/>
          <w:lang w:val="ru-RU"/>
        </w:rPr>
        <w:t>д.ф.н., профессор кафедры лингвистики, перевода и межкультурной коммуникации МГУ им. Ломоносова, г.</w:t>
      </w:r>
      <w:r>
        <w:rPr>
          <w:sz w:val="28"/>
          <w:szCs w:val="28"/>
          <w:lang w:val="ru-RU"/>
        </w:rPr>
        <w:t xml:space="preserve"> </w:t>
      </w:r>
      <w:r w:rsidRPr="0041610E">
        <w:rPr>
          <w:sz w:val="28"/>
          <w:szCs w:val="28"/>
          <w:lang w:val="ru-RU"/>
        </w:rPr>
        <w:t>Москва</w:t>
      </w:r>
      <w:r w:rsidR="002B1B28">
        <w:rPr>
          <w:sz w:val="28"/>
          <w:szCs w:val="28"/>
          <w:lang w:val="ru-RU"/>
        </w:rPr>
        <w:t>,</w:t>
      </w:r>
    </w:p>
    <w:p w14:paraId="775DD667" w14:textId="77777777" w:rsidR="002B1B28" w:rsidRDefault="00F45B4B" w:rsidP="00545EB7">
      <w:pPr>
        <w:pStyle w:val="21"/>
        <w:ind w:left="0" w:firstLine="0"/>
        <w:jc w:val="both"/>
        <w:rPr>
          <w:sz w:val="28"/>
          <w:szCs w:val="28"/>
          <w:lang w:val="ru-RU"/>
        </w:rPr>
      </w:pPr>
      <w:proofErr w:type="spellStart"/>
      <w:r>
        <w:rPr>
          <w:sz w:val="28"/>
          <w:szCs w:val="28"/>
          <w:lang w:val="ru-RU"/>
        </w:rPr>
        <w:t>Ксензенко</w:t>
      </w:r>
      <w:proofErr w:type="spellEnd"/>
      <w:r>
        <w:rPr>
          <w:sz w:val="28"/>
          <w:szCs w:val="28"/>
          <w:lang w:val="ru-RU"/>
        </w:rPr>
        <w:t xml:space="preserve"> Оксана Александровна</w:t>
      </w:r>
      <w:r w:rsidR="002B1B28" w:rsidRPr="002B1B28">
        <w:rPr>
          <w:sz w:val="28"/>
          <w:szCs w:val="28"/>
          <w:lang w:val="ru-RU"/>
        </w:rPr>
        <w:t xml:space="preserve"> </w:t>
      </w:r>
      <w:r w:rsidR="002B1B28" w:rsidRPr="002B1B28">
        <w:rPr>
          <w:rFonts w:eastAsia="Arial"/>
          <w:sz w:val="28"/>
          <w:szCs w:val="28"/>
          <w:lang w:val="ru-RU"/>
        </w:rPr>
        <w:t xml:space="preserve">– </w:t>
      </w:r>
      <w:r>
        <w:rPr>
          <w:sz w:val="28"/>
          <w:szCs w:val="28"/>
          <w:lang w:val="ru-RU"/>
        </w:rPr>
        <w:t>д.ф.н., профессор</w:t>
      </w:r>
      <w:r w:rsidRPr="0041610E">
        <w:rPr>
          <w:sz w:val="28"/>
          <w:szCs w:val="28"/>
          <w:lang w:val="ru-RU"/>
        </w:rPr>
        <w:t xml:space="preserve"> МГУ им. Ломоносова, </w:t>
      </w:r>
    </w:p>
    <w:p w14:paraId="5FC54BA6" w14:textId="65F724DA" w:rsidR="00F45B4B" w:rsidRDefault="00F45B4B" w:rsidP="00545EB7">
      <w:pPr>
        <w:pStyle w:val="21"/>
        <w:ind w:left="0" w:firstLine="0"/>
        <w:jc w:val="both"/>
        <w:rPr>
          <w:sz w:val="28"/>
          <w:szCs w:val="28"/>
          <w:lang w:val="ru-RU"/>
        </w:rPr>
      </w:pPr>
      <w:r w:rsidRPr="0041610E">
        <w:rPr>
          <w:sz w:val="28"/>
          <w:szCs w:val="28"/>
          <w:lang w:val="ru-RU"/>
        </w:rPr>
        <w:t>г.</w:t>
      </w:r>
      <w:r>
        <w:rPr>
          <w:sz w:val="28"/>
          <w:szCs w:val="28"/>
          <w:lang w:val="ru-RU"/>
        </w:rPr>
        <w:t xml:space="preserve"> </w:t>
      </w:r>
      <w:r w:rsidRPr="0041610E">
        <w:rPr>
          <w:sz w:val="28"/>
          <w:szCs w:val="28"/>
          <w:lang w:val="ru-RU"/>
        </w:rPr>
        <w:t>Москва</w:t>
      </w:r>
      <w:r>
        <w:rPr>
          <w:sz w:val="28"/>
          <w:szCs w:val="28"/>
          <w:lang w:val="ru-RU"/>
        </w:rPr>
        <w:t>,</w:t>
      </w:r>
    </w:p>
    <w:p w14:paraId="6C602CBB" w14:textId="49ECF921" w:rsidR="00C81B4F" w:rsidRPr="0041610E" w:rsidRDefault="00C81B4F" w:rsidP="00545EB7">
      <w:pPr>
        <w:pStyle w:val="21"/>
        <w:ind w:left="0" w:firstLine="0"/>
        <w:jc w:val="both"/>
        <w:rPr>
          <w:sz w:val="28"/>
          <w:szCs w:val="28"/>
          <w:lang w:val="ru-RU"/>
        </w:rPr>
      </w:pPr>
      <w:r>
        <w:rPr>
          <w:sz w:val="28"/>
          <w:szCs w:val="28"/>
          <w:lang w:val="ru-RU"/>
        </w:rPr>
        <w:t>Леонова Алла Иванов</w:t>
      </w:r>
      <w:r w:rsidR="00B521C2">
        <w:rPr>
          <w:sz w:val="28"/>
          <w:szCs w:val="28"/>
          <w:lang w:val="ru-RU"/>
        </w:rPr>
        <w:t>на</w:t>
      </w:r>
      <w:r w:rsidR="002B1B28" w:rsidRPr="002B1B28">
        <w:rPr>
          <w:sz w:val="28"/>
          <w:szCs w:val="28"/>
          <w:lang w:val="ru-RU"/>
        </w:rPr>
        <w:t xml:space="preserve"> </w:t>
      </w:r>
      <w:r w:rsidR="002B1B28" w:rsidRPr="002B1B28">
        <w:rPr>
          <w:rFonts w:eastAsia="Arial"/>
          <w:sz w:val="28"/>
          <w:szCs w:val="28"/>
          <w:lang w:val="ru-RU"/>
        </w:rPr>
        <w:t xml:space="preserve">– </w:t>
      </w:r>
      <w:r w:rsidR="004A44CE">
        <w:rPr>
          <w:sz w:val="28"/>
          <w:szCs w:val="28"/>
          <w:lang w:val="ru-RU"/>
        </w:rPr>
        <w:t>к.ф.н., ассоциированный профессор кафедры методики преподавания иностранных языков,</w:t>
      </w:r>
      <w:r w:rsidR="00B521C2">
        <w:rPr>
          <w:sz w:val="28"/>
          <w:szCs w:val="28"/>
          <w:lang w:val="ru-RU"/>
        </w:rPr>
        <w:t xml:space="preserve"> </w:t>
      </w:r>
      <w:proofErr w:type="spellStart"/>
      <w:r>
        <w:rPr>
          <w:sz w:val="28"/>
          <w:szCs w:val="28"/>
          <w:lang w:val="ru-RU"/>
        </w:rPr>
        <w:t>Атырауский</w:t>
      </w:r>
      <w:proofErr w:type="spellEnd"/>
      <w:r>
        <w:rPr>
          <w:sz w:val="28"/>
          <w:szCs w:val="28"/>
          <w:lang w:val="ru-RU"/>
        </w:rPr>
        <w:t xml:space="preserve"> университет им. Х. </w:t>
      </w:r>
      <w:proofErr w:type="spellStart"/>
      <w:r>
        <w:rPr>
          <w:sz w:val="28"/>
          <w:szCs w:val="28"/>
          <w:lang w:val="ru-RU"/>
        </w:rPr>
        <w:t>Досмухамедова</w:t>
      </w:r>
      <w:proofErr w:type="spellEnd"/>
      <w:r>
        <w:rPr>
          <w:sz w:val="28"/>
          <w:szCs w:val="28"/>
          <w:lang w:val="ru-RU"/>
        </w:rPr>
        <w:t>, Казахстан</w:t>
      </w:r>
      <w:r w:rsidR="002B1B28">
        <w:rPr>
          <w:sz w:val="28"/>
          <w:szCs w:val="28"/>
          <w:lang w:val="ru-RU"/>
        </w:rPr>
        <w:t>,</w:t>
      </w:r>
      <w:r w:rsidR="004A44CE">
        <w:rPr>
          <w:sz w:val="28"/>
          <w:szCs w:val="28"/>
          <w:lang w:val="ru-RU"/>
        </w:rPr>
        <w:t xml:space="preserve"> </w:t>
      </w:r>
      <w:proofErr w:type="spellStart"/>
      <w:r w:rsidR="004A44CE">
        <w:rPr>
          <w:sz w:val="28"/>
          <w:szCs w:val="28"/>
          <w:lang w:val="ru-RU"/>
        </w:rPr>
        <w:t>г.Атырау</w:t>
      </w:r>
      <w:proofErr w:type="spellEnd"/>
    </w:p>
    <w:p w14:paraId="6480E5E2" w14:textId="5D03B2D3" w:rsidR="00F45B4B" w:rsidRPr="0041610E" w:rsidRDefault="00F45B4B" w:rsidP="00545EB7">
      <w:pPr>
        <w:jc w:val="both"/>
        <w:rPr>
          <w:sz w:val="28"/>
          <w:szCs w:val="28"/>
        </w:rPr>
      </w:pPr>
      <w:r w:rsidRPr="0041610E">
        <w:rPr>
          <w:sz w:val="28"/>
          <w:szCs w:val="28"/>
        </w:rPr>
        <w:t>Романов Алексей Аркадьевич</w:t>
      </w:r>
      <w:r w:rsidR="002B1B28">
        <w:rPr>
          <w:sz w:val="28"/>
          <w:szCs w:val="28"/>
        </w:rPr>
        <w:t xml:space="preserve"> </w:t>
      </w:r>
      <w:r w:rsidR="002B1B28">
        <w:rPr>
          <w:rFonts w:eastAsia="Arial"/>
          <w:sz w:val="28"/>
          <w:szCs w:val="28"/>
        </w:rPr>
        <w:t xml:space="preserve">– </w:t>
      </w:r>
      <w:r w:rsidRPr="0041610E">
        <w:rPr>
          <w:sz w:val="28"/>
          <w:szCs w:val="28"/>
        </w:rPr>
        <w:t xml:space="preserve">д.ф.н., профессор </w:t>
      </w:r>
      <w:proofErr w:type="spellStart"/>
      <w:r w:rsidRPr="0041610E">
        <w:rPr>
          <w:sz w:val="28"/>
          <w:szCs w:val="28"/>
        </w:rPr>
        <w:t>Т</w:t>
      </w:r>
      <w:r>
        <w:rPr>
          <w:sz w:val="28"/>
          <w:szCs w:val="28"/>
        </w:rPr>
        <w:t>вГУ</w:t>
      </w:r>
      <w:proofErr w:type="spellEnd"/>
      <w:r w:rsidRPr="0041610E">
        <w:rPr>
          <w:sz w:val="28"/>
          <w:szCs w:val="28"/>
        </w:rPr>
        <w:t>, г.</w:t>
      </w:r>
      <w:r>
        <w:rPr>
          <w:sz w:val="28"/>
          <w:szCs w:val="28"/>
        </w:rPr>
        <w:t xml:space="preserve"> </w:t>
      </w:r>
      <w:r w:rsidRPr="0041610E">
        <w:rPr>
          <w:sz w:val="28"/>
          <w:szCs w:val="28"/>
        </w:rPr>
        <w:t>Тверь</w:t>
      </w:r>
      <w:r w:rsidR="002B1B28">
        <w:rPr>
          <w:sz w:val="28"/>
          <w:szCs w:val="28"/>
        </w:rPr>
        <w:t>,</w:t>
      </w:r>
    </w:p>
    <w:p w14:paraId="3FFFF288" w14:textId="670C4B9B" w:rsidR="00F45B4B" w:rsidRPr="009F4A35" w:rsidRDefault="00F45B4B" w:rsidP="00545EB7">
      <w:pPr>
        <w:jc w:val="both"/>
        <w:rPr>
          <w:rFonts w:eastAsia="Arial"/>
          <w:spacing w:val="-16"/>
          <w:sz w:val="28"/>
          <w:szCs w:val="28"/>
        </w:rPr>
      </w:pPr>
      <w:proofErr w:type="spellStart"/>
      <w:r w:rsidRPr="004B597B">
        <w:rPr>
          <w:rFonts w:eastAsia="Arial"/>
          <w:sz w:val="28"/>
          <w:szCs w:val="28"/>
        </w:rPr>
        <w:t>Богатырёв</w:t>
      </w:r>
      <w:proofErr w:type="spellEnd"/>
      <w:r w:rsidRPr="004B597B">
        <w:rPr>
          <w:rFonts w:eastAsia="Arial"/>
          <w:sz w:val="28"/>
          <w:szCs w:val="28"/>
        </w:rPr>
        <w:t xml:space="preserve"> Андрей </w:t>
      </w:r>
      <w:r w:rsidRPr="009F4A35">
        <w:rPr>
          <w:rFonts w:eastAsia="Arial"/>
          <w:spacing w:val="-16"/>
          <w:sz w:val="28"/>
          <w:szCs w:val="28"/>
        </w:rPr>
        <w:t>Анатольевич</w:t>
      </w:r>
      <w:r w:rsidR="002B1B28">
        <w:rPr>
          <w:sz w:val="28"/>
          <w:szCs w:val="28"/>
        </w:rPr>
        <w:t xml:space="preserve"> </w:t>
      </w:r>
      <w:r w:rsidR="002B1B28">
        <w:rPr>
          <w:rFonts w:eastAsia="Arial"/>
          <w:sz w:val="28"/>
          <w:szCs w:val="28"/>
        </w:rPr>
        <w:t xml:space="preserve">– </w:t>
      </w:r>
      <w:r w:rsidRPr="009F4A35">
        <w:rPr>
          <w:rFonts w:eastAsia="Arial"/>
          <w:spacing w:val="-16"/>
          <w:sz w:val="28"/>
          <w:szCs w:val="28"/>
        </w:rPr>
        <w:t xml:space="preserve">д.ф.н., </w:t>
      </w:r>
      <w:r w:rsidRPr="004A44CE">
        <w:rPr>
          <w:rFonts w:eastAsia="Arial"/>
          <w:spacing w:val="-16"/>
          <w:sz w:val="28"/>
          <w:szCs w:val="28"/>
        </w:rPr>
        <w:t xml:space="preserve">профессор </w:t>
      </w:r>
      <w:proofErr w:type="spellStart"/>
      <w:r w:rsidR="004A44CE" w:rsidRPr="004A44CE">
        <w:rPr>
          <w:sz w:val="28"/>
          <w:szCs w:val="28"/>
          <w:shd w:val="clear" w:color="auto" w:fill="FFFFFF"/>
        </w:rPr>
        <w:t>профессор</w:t>
      </w:r>
      <w:proofErr w:type="spellEnd"/>
      <w:r w:rsidR="004A44CE" w:rsidRPr="004A44CE">
        <w:rPr>
          <w:sz w:val="28"/>
          <w:szCs w:val="28"/>
          <w:shd w:val="clear" w:color="auto" w:fill="FFFFFF"/>
        </w:rPr>
        <w:t xml:space="preserve"> кафедры ИЯКТ</w:t>
      </w:r>
      <w:r w:rsidR="004A44CE">
        <w:rPr>
          <w:sz w:val="28"/>
          <w:szCs w:val="28"/>
          <w:shd w:val="clear" w:color="auto" w:fill="FFFFFF"/>
        </w:rPr>
        <w:t xml:space="preserve"> </w:t>
      </w:r>
      <w:r w:rsidR="00527C90" w:rsidRPr="004A44CE">
        <w:rPr>
          <w:sz w:val="28"/>
          <w:szCs w:val="28"/>
        </w:rPr>
        <w:t xml:space="preserve">ФГАОУ </w:t>
      </w:r>
      <w:r w:rsidR="00527C90">
        <w:rPr>
          <w:sz w:val="28"/>
          <w:szCs w:val="28"/>
        </w:rPr>
        <w:t>ВО</w:t>
      </w:r>
      <w:r w:rsidR="00013E88" w:rsidRPr="009F4A35">
        <w:rPr>
          <w:rFonts w:eastAsia="Arial"/>
          <w:spacing w:val="-16"/>
          <w:sz w:val="28"/>
          <w:szCs w:val="28"/>
        </w:rPr>
        <w:t xml:space="preserve"> </w:t>
      </w:r>
      <w:r w:rsidR="00013E88">
        <w:rPr>
          <w:rFonts w:eastAsia="Arial"/>
          <w:spacing w:val="-16"/>
          <w:sz w:val="28"/>
          <w:szCs w:val="28"/>
        </w:rPr>
        <w:t>НИТУ МИСИС</w:t>
      </w:r>
      <w:r w:rsidRPr="009F4A35">
        <w:rPr>
          <w:rFonts w:eastAsia="Arial"/>
          <w:spacing w:val="-16"/>
          <w:sz w:val="28"/>
          <w:szCs w:val="28"/>
        </w:rPr>
        <w:t>, г. Москва</w:t>
      </w:r>
      <w:r w:rsidR="002B1B28">
        <w:rPr>
          <w:rFonts w:eastAsia="Arial"/>
          <w:spacing w:val="-16"/>
          <w:sz w:val="28"/>
          <w:szCs w:val="28"/>
        </w:rPr>
        <w:t>,</w:t>
      </w:r>
    </w:p>
    <w:p w14:paraId="590826AB" w14:textId="702E13E6" w:rsidR="00F45B4B" w:rsidRDefault="00F45B4B" w:rsidP="00545EB7">
      <w:pPr>
        <w:jc w:val="both"/>
        <w:rPr>
          <w:sz w:val="28"/>
          <w:szCs w:val="28"/>
        </w:rPr>
      </w:pPr>
      <w:r w:rsidRPr="00E6719D">
        <w:rPr>
          <w:rFonts w:eastAsia="Arial"/>
          <w:sz w:val="28"/>
          <w:szCs w:val="28"/>
        </w:rPr>
        <w:t>Шверина Валерия Михайловна</w:t>
      </w:r>
      <w:r>
        <w:rPr>
          <w:sz w:val="28"/>
          <w:szCs w:val="28"/>
        </w:rPr>
        <w:t xml:space="preserve"> </w:t>
      </w:r>
      <w:r>
        <w:rPr>
          <w:rFonts w:eastAsia="Arial"/>
          <w:sz w:val="28"/>
          <w:szCs w:val="28"/>
        </w:rPr>
        <w:t xml:space="preserve">– специалист по ОМР </w:t>
      </w:r>
      <w:r w:rsidRPr="0041610E">
        <w:rPr>
          <w:rFonts w:eastAsiaTheme="minorHAnsi"/>
          <w:sz w:val="28"/>
          <w:szCs w:val="28"/>
          <w:lang w:eastAsia="en-US"/>
        </w:rPr>
        <w:t>кафедр</w:t>
      </w:r>
      <w:r>
        <w:rPr>
          <w:rFonts w:eastAsiaTheme="minorHAnsi"/>
          <w:sz w:val="28"/>
          <w:szCs w:val="28"/>
          <w:lang w:eastAsia="en-US"/>
        </w:rPr>
        <w:t xml:space="preserve">ы </w:t>
      </w:r>
      <w:r w:rsidR="002B1B28">
        <w:rPr>
          <w:rFonts w:eastAsiaTheme="minorHAnsi"/>
          <w:sz w:val="28"/>
          <w:szCs w:val="28"/>
          <w:lang w:eastAsia="en-US"/>
        </w:rPr>
        <w:t xml:space="preserve">ИЯГФ </w:t>
      </w:r>
      <w:proofErr w:type="spellStart"/>
      <w:r w:rsidR="002B1B28">
        <w:rPr>
          <w:rFonts w:eastAsiaTheme="minorHAnsi"/>
          <w:sz w:val="28"/>
          <w:szCs w:val="28"/>
          <w:lang w:eastAsia="en-US"/>
        </w:rPr>
        <w:t>ТвГУ</w:t>
      </w:r>
      <w:proofErr w:type="spellEnd"/>
      <w:r w:rsidR="002B1B28">
        <w:rPr>
          <w:rFonts w:eastAsiaTheme="minorHAnsi"/>
          <w:sz w:val="28"/>
          <w:szCs w:val="28"/>
          <w:lang w:eastAsia="en-US"/>
        </w:rPr>
        <w:t xml:space="preserve"> </w:t>
      </w:r>
      <w:r w:rsidR="002B1B28">
        <w:rPr>
          <w:rFonts w:eastAsia="Arial"/>
          <w:sz w:val="28"/>
          <w:szCs w:val="28"/>
        </w:rPr>
        <w:t>– секретарь конференции.</w:t>
      </w:r>
    </w:p>
    <w:p w14:paraId="28C0511A" w14:textId="77777777" w:rsidR="00F45B4B" w:rsidRDefault="00F45B4B" w:rsidP="00F45B4B">
      <w:pPr>
        <w:rPr>
          <w:sz w:val="28"/>
          <w:szCs w:val="28"/>
        </w:rPr>
      </w:pPr>
    </w:p>
    <w:p w14:paraId="74F42A42" w14:textId="4AA600D2" w:rsidR="00F45B4B" w:rsidRPr="00A730CE" w:rsidRDefault="00F45B4B" w:rsidP="00F45B4B">
      <w:pPr>
        <w:ind w:firstLine="708"/>
        <w:jc w:val="both"/>
        <w:rPr>
          <w:bCs/>
          <w:sz w:val="28"/>
          <w:szCs w:val="28"/>
        </w:rPr>
      </w:pPr>
      <w:r>
        <w:rPr>
          <w:bCs/>
          <w:sz w:val="28"/>
          <w:szCs w:val="28"/>
        </w:rPr>
        <w:t>По результатам конференции будет выпущен сборник</w:t>
      </w:r>
      <w:r w:rsidRPr="00A032FF">
        <w:rPr>
          <w:bCs/>
          <w:sz w:val="28"/>
          <w:szCs w:val="28"/>
        </w:rPr>
        <w:t xml:space="preserve"> научных трудов</w:t>
      </w:r>
      <w:r>
        <w:rPr>
          <w:bCs/>
          <w:sz w:val="28"/>
          <w:szCs w:val="28"/>
        </w:rPr>
        <w:t>, индексируемый в РИНЦ, в электронном виде. Принимаются п</w:t>
      </w:r>
      <w:r w:rsidRPr="00A032FF">
        <w:rPr>
          <w:bCs/>
          <w:sz w:val="28"/>
          <w:szCs w:val="28"/>
        </w:rPr>
        <w:t xml:space="preserve">убликации объемом </w:t>
      </w:r>
      <w:r w:rsidRPr="000F06EE">
        <w:rPr>
          <w:b/>
          <w:bCs/>
          <w:sz w:val="28"/>
          <w:szCs w:val="28"/>
        </w:rPr>
        <w:t xml:space="preserve">не менее 5 </w:t>
      </w:r>
      <w:r w:rsidR="00071AAB">
        <w:rPr>
          <w:b/>
          <w:bCs/>
          <w:sz w:val="28"/>
          <w:szCs w:val="28"/>
        </w:rPr>
        <w:t xml:space="preserve">и не более </w:t>
      </w:r>
      <w:r w:rsidR="003045F5">
        <w:rPr>
          <w:b/>
          <w:bCs/>
          <w:sz w:val="28"/>
          <w:szCs w:val="28"/>
        </w:rPr>
        <w:t>8</w:t>
      </w:r>
      <w:r w:rsidRPr="00A032FF">
        <w:rPr>
          <w:bCs/>
          <w:sz w:val="28"/>
          <w:szCs w:val="28"/>
        </w:rPr>
        <w:t xml:space="preserve"> </w:t>
      </w:r>
      <w:r w:rsidR="00071AAB" w:rsidRPr="000F06EE">
        <w:rPr>
          <w:b/>
          <w:bCs/>
          <w:sz w:val="28"/>
          <w:szCs w:val="28"/>
        </w:rPr>
        <w:t>полных</w:t>
      </w:r>
      <w:r w:rsidR="00071AAB" w:rsidRPr="00A032FF">
        <w:rPr>
          <w:bCs/>
          <w:sz w:val="28"/>
          <w:szCs w:val="28"/>
        </w:rPr>
        <w:t xml:space="preserve"> </w:t>
      </w:r>
      <w:r w:rsidRPr="00071AAB">
        <w:rPr>
          <w:b/>
          <w:bCs/>
          <w:sz w:val="28"/>
          <w:szCs w:val="28"/>
        </w:rPr>
        <w:t>страниц</w:t>
      </w:r>
      <w:r>
        <w:rPr>
          <w:bCs/>
          <w:sz w:val="28"/>
          <w:szCs w:val="28"/>
        </w:rPr>
        <w:t>.</w:t>
      </w:r>
      <w:r w:rsidRPr="00A032FF">
        <w:rPr>
          <w:bCs/>
          <w:sz w:val="28"/>
          <w:szCs w:val="28"/>
        </w:rPr>
        <w:t xml:space="preserve"> </w:t>
      </w:r>
      <w:r w:rsidRPr="00E402A3">
        <w:rPr>
          <w:b/>
          <w:sz w:val="28"/>
          <w:szCs w:val="28"/>
        </w:rPr>
        <w:t>Статьи</w:t>
      </w:r>
      <w:r>
        <w:rPr>
          <w:b/>
          <w:sz w:val="28"/>
          <w:szCs w:val="28"/>
        </w:rPr>
        <w:t xml:space="preserve">, заявку и лицензионный договор </w:t>
      </w:r>
      <w:r w:rsidRPr="00A032FF">
        <w:rPr>
          <w:bCs/>
          <w:sz w:val="28"/>
          <w:szCs w:val="28"/>
        </w:rPr>
        <w:t xml:space="preserve">необходимо выслать </w:t>
      </w:r>
      <w:r>
        <w:rPr>
          <w:bCs/>
          <w:sz w:val="28"/>
          <w:szCs w:val="28"/>
        </w:rPr>
        <w:t xml:space="preserve">на электронный адрес </w:t>
      </w:r>
      <w:hyperlink r:id="rId6" w:history="1">
        <w:r w:rsidRPr="003D5886">
          <w:rPr>
            <w:rStyle w:val="a3"/>
            <w:rFonts w:ascii="Times New Roman" w:hAnsi="Times New Roman"/>
            <w:bCs/>
            <w:sz w:val="28"/>
            <w:szCs w:val="28"/>
            <w:lang w:val="en-US"/>
          </w:rPr>
          <w:t>Shverina</w:t>
        </w:r>
        <w:r w:rsidRPr="003D5886">
          <w:rPr>
            <w:rStyle w:val="a3"/>
            <w:rFonts w:ascii="Times New Roman" w:hAnsi="Times New Roman"/>
            <w:bCs/>
            <w:sz w:val="28"/>
            <w:szCs w:val="28"/>
          </w:rPr>
          <w:t>.</w:t>
        </w:r>
        <w:r w:rsidRPr="003D5886">
          <w:rPr>
            <w:rStyle w:val="a3"/>
            <w:rFonts w:ascii="Times New Roman" w:hAnsi="Times New Roman"/>
            <w:bCs/>
            <w:sz w:val="28"/>
            <w:szCs w:val="28"/>
            <w:lang w:val="en-US"/>
          </w:rPr>
          <w:t>VM</w:t>
        </w:r>
        <w:r w:rsidRPr="003D5886">
          <w:rPr>
            <w:rStyle w:val="a3"/>
            <w:rFonts w:ascii="Times New Roman" w:hAnsi="Times New Roman"/>
            <w:bCs/>
            <w:sz w:val="28"/>
            <w:szCs w:val="28"/>
          </w:rPr>
          <w:t>@</w:t>
        </w:r>
        <w:r w:rsidRPr="003D5886">
          <w:rPr>
            <w:rStyle w:val="a3"/>
            <w:rFonts w:ascii="Times New Roman" w:hAnsi="Times New Roman"/>
            <w:bCs/>
            <w:sz w:val="28"/>
            <w:szCs w:val="28"/>
            <w:lang w:val="en-US"/>
          </w:rPr>
          <w:t>tversu</w:t>
        </w:r>
        <w:r w:rsidRPr="00E6719D">
          <w:rPr>
            <w:rStyle w:val="a3"/>
            <w:rFonts w:ascii="Times New Roman" w:hAnsi="Times New Roman"/>
            <w:bCs/>
            <w:sz w:val="28"/>
            <w:szCs w:val="28"/>
          </w:rPr>
          <w:t>.</w:t>
        </w:r>
        <w:proofErr w:type="spellStart"/>
        <w:r w:rsidRPr="003D5886">
          <w:rPr>
            <w:rStyle w:val="a3"/>
            <w:rFonts w:ascii="Times New Roman" w:hAnsi="Times New Roman"/>
            <w:bCs/>
            <w:sz w:val="28"/>
            <w:szCs w:val="28"/>
            <w:lang w:val="en-US"/>
          </w:rPr>
          <w:t>ru</w:t>
        </w:r>
        <w:proofErr w:type="spellEnd"/>
      </w:hyperlink>
      <w:r w:rsidRPr="00E6719D">
        <w:rPr>
          <w:bCs/>
          <w:sz w:val="28"/>
          <w:szCs w:val="28"/>
        </w:rPr>
        <w:t xml:space="preserve"> </w:t>
      </w:r>
      <w:proofErr w:type="spellStart"/>
      <w:r>
        <w:rPr>
          <w:bCs/>
          <w:sz w:val="28"/>
          <w:szCs w:val="28"/>
        </w:rPr>
        <w:t>Швериной</w:t>
      </w:r>
      <w:proofErr w:type="spellEnd"/>
      <w:r>
        <w:rPr>
          <w:bCs/>
          <w:sz w:val="28"/>
          <w:szCs w:val="28"/>
        </w:rPr>
        <w:t xml:space="preserve"> Валерии Михайловне</w:t>
      </w:r>
      <w:r w:rsidRPr="00A730CE">
        <w:rPr>
          <w:sz w:val="28"/>
          <w:szCs w:val="28"/>
        </w:rPr>
        <w:t xml:space="preserve"> в виде</w:t>
      </w:r>
      <w:r>
        <w:rPr>
          <w:sz w:val="28"/>
          <w:szCs w:val="28"/>
        </w:rPr>
        <w:t>:</w:t>
      </w:r>
      <w:r w:rsidRPr="00A730CE">
        <w:rPr>
          <w:b/>
          <w:bCs/>
          <w:sz w:val="28"/>
          <w:szCs w:val="28"/>
        </w:rPr>
        <w:t xml:space="preserve"> ФИО автора и слово «статья»</w:t>
      </w:r>
      <w:r>
        <w:rPr>
          <w:sz w:val="28"/>
          <w:szCs w:val="28"/>
        </w:rPr>
        <w:t>, пример:</w:t>
      </w:r>
      <w:r w:rsidRPr="00AD4A8F">
        <w:rPr>
          <w:sz w:val="28"/>
          <w:szCs w:val="28"/>
        </w:rPr>
        <w:t xml:space="preserve"> «Иванов </w:t>
      </w:r>
      <w:proofErr w:type="spellStart"/>
      <w:r w:rsidRPr="00AD4A8F">
        <w:rPr>
          <w:sz w:val="28"/>
          <w:szCs w:val="28"/>
        </w:rPr>
        <w:t>И.И.</w:t>
      </w:r>
      <w:r>
        <w:rPr>
          <w:sz w:val="28"/>
          <w:szCs w:val="28"/>
        </w:rPr>
        <w:t>_</w:t>
      </w:r>
      <w:r w:rsidRPr="00071AAB">
        <w:rPr>
          <w:b/>
          <w:sz w:val="28"/>
          <w:szCs w:val="28"/>
        </w:rPr>
        <w:t>статья</w:t>
      </w:r>
      <w:proofErr w:type="spellEnd"/>
      <w:r w:rsidR="00B521C2">
        <w:rPr>
          <w:sz w:val="28"/>
          <w:szCs w:val="28"/>
        </w:rPr>
        <w:t>»</w:t>
      </w:r>
      <w:r>
        <w:rPr>
          <w:sz w:val="28"/>
          <w:szCs w:val="28"/>
        </w:rPr>
        <w:t xml:space="preserve">; «Иванов </w:t>
      </w:r>
      <w:proofErr w:type="spellStart"/>
      <w:r>
        <w:rPr>
          <w:sz w:val="28"/>
          <w:szCs w:val="28"/>
        </w:rPr>
        <w:lastRenderedPageBreak/>
        <w:t>И.И.</w:t>
      </w:r>
      <w:r w:rsidR="00B521C2">
        <w:rPr>
          <w:sz w:val="28"/>
          <w:szCs w:val="28"/>
        </w:rPr>
        <w:t>_</w:t>
      </w:r>
      <w:r w:rsidRPr="00071AAB">
        <w:rPr>
          <w:b/>
          <w:sz w:val="28"/>
          <w:szCs w:val="28"/>
        </w:rPr>
        <w:t>заявка</w:t>
      </w:r>
      <w:proofErr w:type="spellEnd"/>
      <w:r w:rsidR="00B521C2">
        <w:rPr>
          <w:sz w:val="28"/>
          <w:szCs w:val="28"/>
        </w:rPr>
        <w:t>»</w:t>
      </w:r>
      <w:r>
        <w:rPr>
          <w:sz w:val="28"/>
          <w:szCs w:val="28"/>
        </w:rPr>
        <w:t xml:space="preserve">; </w:t>
      </w:r>
      <w:r w:rsidRPr="00AD4A8F">
        <w:rPr>
          <w:sz w:val="28"/>
          <w:szCs w:val="28"/>
        </w:rPr>
        <w:t>ФИО автора и лицензионный договор</w:t>
      </w:r>
      <w:r>
        <w:rPr>
          <w:sz w:val="28"/>
          <w:szCs w:val="28"/>
        </w:rPr>
        <w:t>:</w:t>
      </w:r>
      <w:r w:rsidRPr="00AD4A8F">
        <w:rPr>
          <w:sz w:val="28"/>
          <w:szCs w:val="28"/>
        </w:rPr>
        <w:t xml:space="preserve"> «Иванов </w:t>
      </w:r>
      <w:proofErr w:type="spellStart"/>
      <w:r w:rsidRPr="00AD4A8F">
        <w:rPr>
          <w:sz w:val="28"/>
          <w:szCs w:val="28"/>
        </w:rPr>
        <w:t>И.И._</w:t>
      </w:r>
      <w:r w:rsidRPr="00071AAB">
        <w:rPr>
          <w:b/>
          <w:sz w:val="28"/>
          <w:szCs w:val="28"/>
        </w:rPr>
        <w:t>договор</w:t>
      </w:r>
      <w:proofErr w:type="spellEnd"/>
      <w:r w:rsidRPr="00AD4A8F">
        <w:rPr>
          <w:sz w:val="28"/>
          <w:szCs w:val="28"/>
        </w:rPr>
        <w:t>».</w:t>
      </w:r>
    </w:p>
    <w:p w14:paraId="7484FE34" w14:textId="427BAFA4" w:rsidR="00545EB7" w:rsidRDefault="00F45B4B" w:rsidP="00F45B4B">
      <w:pPr>
        <w:ind w:firstLine="708"/>
        <w:jc w:val="both"/>
        <w:rPr>
          <w:b/>
          <w:bCs/>
          <w:sz w:val="28"/>
          <w:szCs w:val="28"/>
        </w:rPr>
      </w:pPr>
      <w:r w:rsidRPr="00A032FF">
        <w:rPr>
          <w:bCs/>
          <w:sz w:val="28"/>
          <w:szCs w:val="28"/>
        </w:rPr>
        <w:t xml:space="preserve">Расходы по оплате публикации статьи в </w:t>
      </w:r>
      <w:r>
        <w:rPr>
          <w:bCs/>
          <w:sz w:val="28"/>
          <w:szCs w:val="28"/>
        </w:rPr>
        <w:t xml:space="preserve">электронном </w:t>
      </w:r>
      <w:r w:rsidRPr="00A032FF">
        <w:rPr>
          <w:bCs/>
          <w:sz w:val="28"/>
          <w:szCs w:val="28"/>
        </w:rPr>
        <w:t xml:space="preserve">сборнике из расчета </w:t>
      </w:r>
      <w:r w:rsidRPr="00463FB9">
        <w:rPr>
          <w:b/>
          <w:bCs/>
          <w:sz w:val="28"/>
          <w:szCs w:val="28"/>
        </w:rPr>
        <w:t>150</w:t>
      </w:r>
      <w:r>
        <w:rPr>
          <w:bCs/>
          <w:sz w:val="28"/>
          <w:szCs w:val="28"/>
        </w:rPr>
        <w:t xml:space="preserve"> </w:t>
      </w:r>
      <w:r w:rsidRPr="00463FB9">
        <w:rPr>
          <w:b/>
          <w:bCs/>
          <w:sz w:val="28"/>
          <w:szCs w:val="28"/>
        </w:rPr>
        <w:t>рублей за страницу</w:t>
      </w:r>
      <w:r>
        <w:rPr>
          <w:bCs/>
          <w:sz w:val="28"/>
          <w:szCs w:val="28"/>
        </w:rPr>
        <w:t xml:space="preserve"> </w:t>
      </w:r>
      <w:r w:rsidRPr="00A032FF">
        <w:rPr>
          <w:bCs/>
          <w:sz w:val="28"/>
          <w:szCs w:val="28"/>
        </w:rPr>
        <w:t xml:space="preserve">необходимо перечислить </w:t>
      </w:r>
      <w:r>
        <w:rPr>
          <w:bCs/>
          <w:sz w:val="28"/>
          <w:szCs w:val="28"/>
        </w:rPr>
        <w:t xml:space="preserve">на карту </w:t>
      </w:r>
      <w:proofErr w:type="spellStart"/>
      <w:r>
        <w:rPr>
          <w:bCs/>
          <w:sz w:val="28"/>
          <w:szCs w:val="28"/>
        </w:rPr>
        <w:t>Сбербанка</w:t>
      </w:r>
      <w:r w:rsidR="00071AAB" w:rsidRPr="00545EB7">
        <w:rPr>
          <w:b/>
          <w:bCs/>
          <w:sz w:val="28"/>
          <w:szCs w:val="28"/>
        </w:rPr>
        <w:t>Ворошиловой</w:t>
      </w:r>
      <w:proofErr w:type="spellEnd"/>
      <w:r w:rsidRPr="00545EB7">
        <w:rPr>
          <w:b/>
          <w:bCs/>
          <w:sz w:val="28"/>
          <w:szCs w:val="28"/>
        </w:rPr>
        <w:t xml:space="preserve"> Л</w:t>
      </w:r>
      <w:r w:rsidR="00071AAB" w:rsidRPr="00545EB7">
        <w:rPr>
          <w:b/>
          <w:bCs/>
          <w:sz w:val="28"/>
          <w:szCs w:val="28"/>
        </w:rPr>
        <w:t xml:space="preserve">юдмиле </w:t>
      </w:r>
      <w:r w:rsidRPr="00545EB7">
        <w:rPr>
          <w:b/>
          <w:bCs/>
          <w:sz w:val="28"/>
          <w:szCs w:val="28"/>
        </w:rPr>
        <w:t>К</w:t>
      </w:r>
      <w:r w:rsidR="00071AAB" w:rsidRPr="00545EB7">
        <w:rPr>
          <w:b/>
          <w:bCs/>
          <w:sz w:val="28"/>
          <w:szCs w:val="28"/>
        </w:rPr>
        <w:t>онстантиновне</w:t>
      </w:r>
      <w:r w:rsidRPr="00545EB7">
        <w:rPr>
          <w:b/>
          <w:bCs/>
          <w:sz w:val="28"/>
          <w:szCs w:val="28"/>
        </w:rPr>
        <w:t xml:space="preserve"> по телефону</w:t>
      </w:r>
      <w:r w:rsidR="00545EB7">
        <w:rPr>
          <w:b/>
          <w:bCs/>
          <w:sz w:val="28"/>
          <w:szCs w:val="28"/>
        </w:rPr>
        <w:t>:</w:t>
      </w:r>
      <w:r w:rsidRPr="00545EB7">
        <w:rPr>
          <w:b/>
          <w:bCs/>
          <w:sz w:val="28"/>
          <w:szCs w:val="28"/>
        </w:rPr>
        <w:t xml:space="preserve"> </w:t>
      </w:r>
    </w:p>
    <w:p w14:paraId="560621AF" w14:textId="2D1918BD" w:rsidR="00234265" w:rsidRPr="00545EB7" w:rsidRDefault="00B521C2" w:rsidP="00F45B4B">
      <w:pPr>
        <w:ind w:firstLine="708"/>
        <w:jc w:val="both"/>
        <w:rPr>
          <w:b/>
          <w:sz w:val="28"/>
          <w:szCs w:val="28"/>
        </w:rPr>
      </w:pPr>
      <w:r w:rsidRPr="00545EB7">
        <w:rPr>
          <w:b/>
          <w:sz w:val="28"/>
          <w:szCs w:val="28"/>
        </w:rPr>
        <w:t>+7</w:t>
      </w:r>
      <w:r w:rsidR="00F45B4B" w:rsidRPr="00545EB7">
        <w:rPr>
          <w:b/>
          <w:sz w:val="28"/>
          <w:szCs w:val="28"/>
        </w:rPr>
        <w:t xml:space="preserve"> 910 838 2617. </w:t>
      </w:r>
    </w:p>
    <w:p w14:paraId="44470C38" w14:textId="4A53E841" w:rsidR="00F45B4B" w:rsidRPr="00600392" w:rsidRDefault="00234265" w:rsidP="00F45B4B">
      <w:pPr>
        <w:ind w:firstLine="708"/>
        <w:jc w:val="both"/>
        <w:rPr>
          <w:sz w:val="28"/>
          <w:szCs w:val="28"/>
        </w:rPr>
      </w:pPr>
      <w:r>
        <w:rPr>
          <w:b/>
          <w:sz w:val="28"/>
          <w:szCs w:val="28"/>
        </w:rPr>
        <w:t>Статьи необходимо прислать до 1</w:t>
      </w:r>
      <w:r w:rsidR="00071AAB">
        <w:rPr>
          <w:b/>
          <w:sz w:val="28"/>
          <w:szCs w:val="28"/>
        </w:rPr>
        <w:t>6</w:t>
      </w:r>
      <w:r w:rsidR="00600392">
        <w:rPr>
          <w:b/>
          <w:sz w:val="28"/>
          <w:szCs w:val="28"/>
        </w:rPr>
        <w:t xml:space="preserve"> марта 202</w:t>
      </w:r>
      <w:r w:rsidR="00600392" w:rsidRPr="00600392">
        <w:rPr>
          <w:b/>
          <w:sz w:val="28"/>
          <w:szCs w:val="28"/>
        </w:rPr>
        <w:t>5</w:t>
      </w:r>
      <w:r w:rsidR="00F45B4B">
        <w:rPr>
          <w:b/>
          <w:sz w:val="28"/>
          <w:szCs w:val="28"/>
        </w:rPr>
        <w:t xml:space="preserve"> г.</w:t>
      </w:r>
      <w:r w:rsidR="00600392" w:rsidRPr="00600392">
        <w:rPr>
          <w:b/>
          <w:sz w:val="28"/>
          <w:szCs w:val="28"/>
        </w:rPr>
        <w:t xml:space="preserve"> </w:t>
      </w:r>
      <w:r w:rsidR="00600392" w:rsidRPr="00600392">
        <w:rPr>
          <w:sz w:val="28"/>
          <w:szCs w:val="28"/>
        </w:rPr>
        <w:t xml:space="preserve">на </w:t>
      </w:r>
      <w:r w:rsidR="00600392">
        <w:rPr>
          <w:sz w:val="28"/>
          <w:szCs w:val="28"/>
        </w:rPr>
        <w:t xml:space="preserve">электронный адрес: </w:t>
      </w:r>
      <w:hyperlink r:id="rId7" w:history="1">
        <w:r w:rsidR="00071AAB" w:rsidRPr="003D5886">
          <w:rPr>
            <w:rStyle w:val="a3"/>
            <w:rFonts w:ascii="Times New Roman" w:hAnsi="Times New Roman"/>
            <w:bCs/>
            <w:sz w:val="28"/>
            <w:szCs w:val="28"/>
            <w:lang w:val="en-US"/>
          </w:rPr>
          <w:t>Shverina</w:t>
        </w:r>
        <w:r w:rsidR="00071AAB" w:rsidRPr="003D5886">
          <w:rPr>
            <w:rStyle w:val="a3"/>
            <w:rFonts w:ascii="Times New Roman" w:hAnsi="Times New Roman"/>
            <w:bCs/>
            <w:sz w:val="28"/>
            <w:szCs w:val="28"/>
          </w:rPr>
          <w:t>.</w:t>
        </w:r>
        <w:r w:rsidR="00071AAB" w:rsidRPr="003D5886">
          <w:rPr>
            <w:rStyle w:val="a3"/>
            <w:rFonts w:ascii="Times New Roman" w:hAnsi="Times New Roman"/>
            <w:bCs/>
            <w:sz w:val="28"/>
            <w:szCs w:val="28"/>
            <w:lang w:val="en-US"/>
          </w:rPr>
          <w:t>VM</w:t>
        </w:r>
        <w:r w:rsidR="00071AAB" w:rsidRPr="003D5886">
          <w:rPr>
            <w:rStyle w:val="a3"/>
            <w:rFonts w:ascii="Times New Roman" w:hAnsi="Times New Roman"/>
            <w:bCs/>
            <w:sz w:val="28"/>
            <w:szCs w:val="28"/>
          </w:rPr>
          <w:t>@</w:t>
        </w:r>
        <w:r w:rsidR="00071AAB" w:rsidRPr="003D5886">
          <w:rPr>
            <w:rStyle w:val="a3"/>
            <w:rFonts w:ascii="Times New Roman" w:hAnsi="Times New Roman"/>
            <w:bCs/>
            <w:sz w:val="28"/>
            <w:szCs w:val="28"/>
            <w:lang w:val="en-US"/>
          </w:rPr>
          <w:t>tversu</w:t>
        </w:r>
        <w:r w:rsidR="00071AAB" w:rsidRPr="00E6719D">
          <w:rPr>
            <w:rStyle w:val="a3"/>
            <w:rFonts w:ascii="Times New Roman" w:hAnsi="Times New Roman"/>
            <w:bCs/>
            <w:sz w:val="28"/>
            <w:szCs w:val="28"/>
          </w:rPr>
          <w:t>.</w:t>
        </w:r>
        <w:proofErr w:type="spellStart"/>
        <w:r w:rsidR="00071AAB" w:rsidRPr="003D5886">
          <w:rPr>
            <w:rStyle w:val="a3"/>
            <w:rFonts w:ascii="Times New Roman" w:hAnsi="Times New Roman"/>
            <w:bCs/>
            <w:sz w:val="28"/>
            <w:szCs w:val="28"/>
            <w:lang w:val="en-US"/>
          </w:rPr>
          <w:t>ru</w:t>
        </w:r>
        <w:proofErr w:type="spellEnd"/>
      </w:hyperlink>
      <w:r w:rsidR="00600392">
        <w:rPr>
          <w:sz w:val="28"/>
          <w:szCs w:val="28"/>
        </w:rPr>
        <w:t xml:space="preserve"> </w:t>
      </w:r>
    </w:p>
    <w:p w14:paraId="74AC8B6B" w14:textId="74FDD52A" w:rsidR="00F45B4B" w:rsidRPr="00A032FF" w:rsidRDefault="00F45B4B" w:rsidP="00F45B4B">
      <w:pPr>
        <w:pStyle w:val="2"/>
        <w:rPr>
          <w:spacing w:val="-4"/>
          <w:sz w:val="28"/>
          <w:szCs w:val="28"/>
        </w:rPr>
      </w:pPr>
      <w:r w:rsidRPr="00A730CE">
        <w:rPr>
          <w:b/>
          <w:spacing w:val="-4"/>
          <w:sz w:val="28"/>
          <w:szCs w:val="28"/>
        </w:rPr>
        <w:t>У</w:t>
      </w:r>
      <w:r w:rsidRPr="00A032FF">
        <w:rPr>
          <w:spacing w:val="-4"/>
          <w:sz w:val="28"/>
          <w:szCs w:val="28"/>
        </w:rPr>
        <w:t xml:space="preserve">частник конференции может опубликовать </w:t>
      </w:r>
      <w:r w:rsidRPr="003045F5">
        <w:rPr>
          <w:b/>
          <w:spacing w:val="-4"/>
          <w:sz w:val="28"/>
          <w:szCs w:val="28"/>
        </w:rPr>
        <w:t>одну статью</w:t>
      </w:r>
      <w:r w:rsidR="003045F5">
        <w:rPr>
          <w:spacing w:val="-4"/>
          <w:sz w:val="28"/>
          <w:szCs w:val="28"/>
        </w:rPr>
        <w:t>.</w:t>
      </w:r>
    </w:p>
    <w:p w14:paraId="1A6D883A" w14:textId="77777777" w:rsidR="00F45B4B" w:rsidRPr="00363212" w:rsidRDefault="00F45B4B" w:rsidP="00F45B4B">
      <w:pPr>
        <w:pStyle w:val="2"/>
        <w:spacing w:line="228" w:lineRule="auto"/>
        <w:rPr>
          <w:sz w:val="28"/>
          <w:szCs w:val="28"/>
        </w:rPr>
      </w:pPr>
      <w:r w:rsidRPr="00363212">
        <w:rPr>
          <w:sz w:val="28"/>
          <w:szCs w:val="28"/>
        </w:rPr>
        <w:t xml:space="preserve">Научные работы (статьи) участников </w:t>
      </w:r>
      <w:r>
        <w:rPr>
          <w:sz w:val="28"/>
          <w:szCs w:val="28"/>
        </w:rPr>
        <w:t>К</w:t>
      </w:r>
      <w:r w:rsidRPr="00363212">
        <w:rPr>
          <w:sz w:val="28"/>
          <w:szCs w:val="28"/>
        </w:rPr>
        <w:t xml:space="preserve">онференции публикуются в </w:t>
      </w:r>
      <w:r w:rsidRPr="00363212">
        <w:rPr>
          <w:b/>
          <w:bCs/>
          <w:sz w:val="28"/>
          <w:szCs w:val="28"/>
        </w:rPr>
        <w:t xml:space="preserve">сборнике научных трудов, который включен в </w:t>
      </w:r>
      <w:r w:rsidRPr="00363212">
        <w:rPr>
          <w:b/>
          <w:bCs/>
          <w:i/>
          <w:iCs/>
          <w:sz w:val="28"/>
          <w:szCs w:val="28"/>
        </w:rPr>
        <w:t xml:space="preserve">Российский индекс научного цитирования </w:t>
      </w:r>
      <w:r w:rsidRPr="00363212">
        <w:rPr>
          <w:b/>
          <w:bCs/>
          <w:sz w:val="28"/>
          <w:szCs w:val="28"/>
        </w:rPr>
        <w:t xml:space="preserve">(РИНЦ) и размещен в </w:t>
      </w:r>
      <w:r w:rsidRPr="00363212">
        <w:rPr>
          <w:b/>
          <w:bCs/>
          <w:i/>
          <w:iCs/>
          <w:sz w:val="28"/>
          <w:szCs w:val="28"/>
        </w:rPr>
        <w:t>Научной электронной библиотеке</w:t>
      </w:r>
      <w:r w:rsidRPr="00363212">
        <w:rPr>
          <w:b/>
          <w:bCs/>
          <w:sz w:val="28"/>
          <w:szCs w:val="28"/>
        </w:rPr>
        <w:t xml:space="preserve"> (eLibrary.ru)</w:t>
      </w:r>
      <w:r w:rsidRPr="00363212">
        <w:rPr>
          <w:b/>
          <w:bCs/>
          <w:sz w:val="28"/>
          <w:szCs w:val="28"/>
          <w:shd w:val="clear" w:color="auto" w:fill="FFFFFF"/>
        </w:rPr>
        <w:t xml:space="preserve">. </w:t>
      </w:r>
      <w:r w:rsidRPr="00363212">
        <w:rPr>
          <w:sz w:val="28"/>
          <w:szCs w:val="28"/>
        </w:rPr>
        <w:t xml:space="preserve">Издание сборника научных трудов происходит с присвоением международного индекса ISBN, УДК, ББК и рассылается во все ведущие библиотеки России в течение месяца после окончания мероприятия. </w:t>
      </w:r>
    </w:p>
    <w:p w14:paraId="770FD263" w14:textId="77777777" w:rsidR="00F45B4B" w:rsidRPr="00363212" w:rsidRDefault="00F45B4B" w:rsidP="00545EB7">
      <w:pPr>
        <w:tabs>
          <w:tab w:val="left" w:pos="709"/>
        </w:tabs>
        <w:ind w:firstLine="708"/>
        <w:jc w:val="both"/>
        <w:rPr>
          <w:rFonts w:eastAsia="Calibri"/>
          <w:b/>
          <w:sz w:val="28"/>
          <w:szCs w:val="28"/>
        </w:rPr>
      </w:pPr>
      <w:r w:rsidRPr="00363212">
        <w:rPr>
          <w:rFonts w:eastAsia="Calibri"/>
          <w:b/>
          <w:sz w:val="28"/>
          <w:szCs w:val="28"/>
        </w:rPr>
        <w:t>Требования к оформлению статьи:</w:t>
      </w:r>
    </w:p>
    <w:p w14:paraId="35071E72" w14:textId="663CECA5" w:rsidR="00F45B4B" w:rsidRDefault="00F45B4B" w:rsidP="00545EB7">
      <w:pPr>
        <w:tabs>
          <w:tab w:val="left" w:pos="709"/>
        </w:tabs>
        <w:ind w:firstLine="708"/>
        <w:jc w:val="both"/>
        <w:rPr>
          <w:sz w:val="28"/>
          <w:szCs w:val="28"/>
        </w:rPr>
      </w:pPr>
      <w:r w:rsidRPr="004F0CA5">
        <w:rPr>
          <w:sz w:val="28"/>
          <w:szCs w:val="28"/>
        </w:rPr>
        <w:t>•</w:t>
      </w:r>
      <w:r w:rsidRPr="004F0CA5">
        <w:rPr>
          <w:sz w:val="28"/>
          <w:szCs w:val="28"/>
        </w:rPr>
        <w:tab/>
        <w:t xml:space="preserve">Объем материалов: до 18 тыс. </w:t>
      </w:r>
      <w:proofErr w:type="spellStart"/>
      <w:r w:rsidRPr="004F0CA5">
        <w:rPr>
          <w:sz w:val="28"/>
          <w:szCs w:val="28"/>
        </w:rPr>
        <w:t>печ</w:t>
      </w:r>
      <w:proofErr w:type="spellEnd"/>
      <w:r w:rsidRPr="004F0CA5">
        <w:rPr>
          <w:sz w:val="28"/>
          <w:szCs w:val="28"/>
        </w:rPr>
        <w:t xml:space="preserve">. знаков с пробелами в формате WORD (от 5 до </w:t>
      </w:r>
      <w:r w:rsidR="003045F5">
        <w:rPr>
          <w:sz w:val="28"/>
          <w:szCs w:val="28"/>
        </w:rPr>
        <w:t>8</w:t>
      </w:r>
      <w:r w:rsidRPr="004F0CA5">
        <w:rPr>
          <w:sz w:val="28"/>
          <w:szCs w:val="28"/>
        </w:rPr>
        <w:t xml:space="preserve"> страниц формата А4).</w:t>
      </w:r>
    </w:p>
    <w:p w14:paraId="6D27C644" w14:textId="77777777" w:rsidR="00F45B4B" w:rsidRPr="00462F2B" w:rsidRDefault="00F45B4B" w:rsidP="00545EB7">
      <w:pPr>
        <w:pStyle w:val="a5"/>
        <w:numPr>
          <w:ilvl w:val="0"/>
          <w:numId w:val="3"/>
        </w:numPr>
        <w:tabs>
          <w:tab w:val="left" w:pos="709"/>
        </w:tabs>
        <w:ind w:left="0" w:firstLine="708"/>
        <w:jc w:val="both"/>
        <w:rPr>
          <w:b/>
          <w:sz w:val="28"/>
          <w:szCs w:val="28"/>
        </w:rPr>
      </w:pPr>
      <w:r w:rsidRPr="00462F2B">
        <w:rPr>
          <w:b/>
          <w:sz w:val="28"/>
          <w:szCs w:val="28"/>
        </w:rPr>
        <w:t>Обязательно указывается УДК</w:t>
      </w:r>
    </w:p>
    <w:p w14:paraId="29EE0A27" w14:textId="77777777" w:rsidR="00F45B4B" w:rsidRPr="00672A26" w:rsidRDefault="00F45B4B" w:rsidP="00545EB7">
      <w:pPr>
        <w:tabs>
          <w:tab w:val="left" w:pos="709"/>
        </w:tabs>
        <w:ind w:firstLine="708"/>
        <w:jc w:val="both"/>
        <w:rPr>
          <w:sz w:val="28"/>
          <w:szCs w:val="28"/>
          <w:lang w:val="en-US"/>
        </w:rPr>
      </w:pPr>
      <w:r w:rsidRPr="004F0CA5">
        <w:rPr>
          <w:sz w:val="28"/>
          <w:szCs w:val="28"/>
          <w:lang w:val="en-US"/>
        </w:rPr>
        <w:t>•</w:t>
      </w:r>
      <w:r w:rsidRPr="004F0CA5">
        <w:rPr>
          <w:sz w:val="28"/>
          <w:szCs w:val="28"/>
          <w:lang w:val="en-US"/>
        </w:rPr>
        <w:tab/>
      </w:r>
      <w:r w:rsidRPr="004F0CA5">
        <w:rPr>
          <w:sz w:val="28"/>
          <w:szCs w:val="28"/>
        </w:rPr>
        <w:t>Формат</w:t>
      </w:r>
      <w:r w:rsidRPr="004F0CA5">
        <w:rPr>
          <w:sz w:val="28"/>
          <w:szCs w:val="28"/>
          <w:lang w:val="en-US"/>
        </w:rPr>
        <w:t xml:space="preserve"> </w:t>
      </w:r>
      <w:r w:rsidRPr="004F0CA5">
        <w:rPr>
          <w:sz w:val="28"/>
          <w:szCs w:val="28"/>
        </w:rPr>
        <w:t>текста</w:t>
      </w:r>
      <w:r>
        <w:rPr>
          <w:sz w:val="28"/>
          <w:szCs w:val="28"/>
          <w:lang w:val="en-US"/>
        </w:rPr>
        <w:t>: Word for Windows.</w:t>
      </w:r>
    </w:p>
    <w:p w14:paraId="2C083FEE" w14:textId="77777777" w:rsidR="00F45B4B" w:rsidRPr="004F0CA5" w:rsidRDefault="00F45B4B" w:rsidP="00545EB7">
      <w:pPr>
        <w:tabs>
          <w:tab w:val="left" w:pos="709"/>
        </w:tabs>
        <w:ind w:firstLine="708"/>
        <w:jc w:val="both"/>
        <w:rPr>
          <w:sz w:val="28"/>
          <w:szCs w:val="28"/>
        </w:rPr>
      </w:pPr>
      <w:r w:rsidRPr="004F0CA5">
        <w:rPr>
          <w:sz w:val="28"/>
          <w:szCs w:val="28"/>
        </w:rPr>
        <w:t>•</w:t>
      </w:r>
      <w:r w:rsidRPr="004F0CA5">
        <w:rPr>
          <w:sz w:val="28"/>
          <w:szCs w:val="28"/>
        </w:rPr>
        <w:tab/>
        <w:t xml:space="preserve">Поля: 2 см – со всех сторон; Шрифт: размер (кегль) – 14; тип – </w:t>
      </w:r>
      <w:proofErr w:type="spellStart"/>
      <w:r w:rsidRPr="004F0CA5">
        <w:rPr>
          <w:sz w:val="28"/>
          <w:szCs w:val="28"/>
        </w:rPr>
        <w:t>Times</w:t>
      </w:r>
      <w:proofErr w:type="spellEnd"/>
      <w:r w:rsidRPr="004F0CA5">
        <w:rPr>
          <w:sz w:val="28"/>
          <w:szCs w:val="28"/>
        </w:rPr>
        <w:t xml:space="preserve"> </w:t>
      </w:r>
      <w:proofErr w:type="spellStart"/>
      <w:r w:rsidRPr="004F0CA5">
        <w:rPr>
          <w:sz w:val="28"/>
          <w:szCs w:val="28"/>
        </w:rPr>
        <w:t>New</w:t>
      </w:r>
      <w:proofErr w:type="spellEnd"/>
      <w:r w:rsidRPr="004F0CA5">
        <w:rPr>
          <w:sz w:val="28"/>
          <w:szCs w:val="28"/>
        </w:rPr>
        <w:t xml:space="preserve"> </w:t>
      </w:r>
      <w:proofErr w:type="spellStart"/>
      <w:r w:rsidRPr="004F0CA5">
        <w:rPr>
          <w:sz w:val="28"/>
          <w:szCs w:val="28"/>
        </w:rPr>
        <w:t>Roman</w:t>
      </w:r>
      <w:proofErr w:type="spellEnd"/>
      <w:r>
        <w:rPr>
          <w:sz w:val="28"/>
          <w:szCs w:val="28"/>
        </w:rPr>
        <w:t>, одинарный интервал</w:t>
      </w:r>
      <w:r w:rsidRPr="004F0CA5">
        <w:rPr>
          <w:sz w:val="28"/>
          <w:szCs w:val="28"/>
        </w:rPr>
        <w:t>.</w:t>
      </w:r>
    </w:p>
    <w:p w14:paraId="5389450F" w14:textId="77777777" w:rsidR="00F45B4B" w:rsidRPr="004F0CA5" w:rsidRDefault="00F45B4B" w:rsidP="00545EB7">
      <w:pPr>
        <w:tabs>
          <w:tab w:val="left" w:pos="709"/>
        </w:tabs>
        <w:ind w:firstLine="708"/>
        <w:jc w:val="both"/>
        <w:rPr>
          <w:sz w:val="28"/>
          <w:szCs w:val="28"/>
        </w:rPr>
      </w:pPr>
      <w:r w:rsidRPr="004F0CA5">
        <w:rPr>
          <w:sz w:val="28"/>
          <w:szCs w:val="28"/>
        </w:rPr>
        <w:t>•</w:t>
      </w:r>
      <w:r w:rsidRPr="004F0CA5">
        <w:rPr>
          <w:sz w:val="28"/>
          <w:szCs w:val="28"/>
        </w:rPr>
        <w:tab/>
        <w:t xml:space="preserve">Название печатается заглавными буквами (кегль) – 12, шрифт – жирный, выравнивание по центру. </w:t>
      </w:r>
    </w:p>
    <w:p w14:paraId="542B21BF" w14:textId="77777777" w:rsidR="00F45B4B" w:rsidRPr="009F4A35" w:rsidRDefault="00F45B4B" w:rsidP="00545EB7">
      <w:pPr>
        <w:tabs>
          <w:tab w:val="left" w:pos="709"/>
        </w:tabs>
        <w:ind w:firstLine="708"/>
        <w:jc w:val="both"/>
        <w:rPr>
          <w:spacing w:val="-14"/>
          <w:sz w:val="28"/>
          <w:szCs w:val="28"/>
        </w:rPr>
      </w:pPr>
      <w:r w:rsidRPr="004F0CA5">
        <w:rPr>
          <w:sz w:val="28"/>
          <w:szCs w:val="28"/>
        </w:rPr>
        <w:t>•</w:t>
      </w:r>
      <w:r w:rsidRPr="004F0CA5">
        <w:rPr>
          <w:sz w:val="28"/>
          <w:szCs w:val="28"/>
        </w:rPr>
        <w:tab/>
      </w:r>
      <w:r w:rsidRPr="009F4A35">
        <w:rPr>
          <w:spacing w:val="-14"/>
          <w:sz w:val="28"/>
          <w:szCs w:val="28"/>
        </w:rPr>
        <w:t>Внизу через пробел строчными буквами – инициалы и фамилия автора (</w:t>
      </w:r>
      <w:proofErr w:type="spellStart"/>
      <w:r w:rsidRPr="009F4A35">
        <w:rPr>
          <w:spacing w:val="-14"/>
          <w:sz w:val="28"/>
          <w:szCs w:val="28"/>
        </w:rPr>
        <w:t>ов</w:t>
      </w:r>
      <w:proofErr w:type="spellEnd"/>
      <w:r w:rsidRPr="009F4A35">
        <w:rPr>
          <w:spacing w:val="-14"/>
          <w:sz w:val="28"/>
          <w:szCs w:val="28"/>
        </w:rPr>
        <w:t xml:space="preserve">). </w:t>
      </w:r>
    </w:p>
    <w:p w14:paraId="15BA794D" w14:textId="77777777" w:rsidR="00F45B4B" w:rsidRPr="004F0CA5" w:rsidRDefault="00F45B4B" w:rsidP="00545EB7">
      <w:pPr>
        <w:tabs>
          <w:tab w:val="left" w:pos="709"/>
        </w:tabs>
        <w:ind w:firstLine="708"/>
        <w:jc w:val="both"/>
        <w:rPr>
          <w:sz w:val="28"/>
          <w:szCs w:val="28"/>
        </w:rPr>
      </w:pPr>
      <w:r w:rsidRPr="004F0CA5">
        <w:rPr>
          <w:sz w:val="28"/>
          <w:szCs w:val="28"/>
        </w:rPr>
        <w:t>•</w:t>
      </w:r>
      <w:r w:rsidRPr="004F0CA5">
        <w:rPr>
          <w:sz w:val="28"/>
          <w:szCs w:val="28"/>
        </w:rPr>
        <w:tab/>
        <w:t xml:space="preserve">На следующей строке – полное название организации, город. </w:t>
      </w:r>
    </w:p>
    <w:p w14:paraId="2DCC3B71" w14:textId="77777777" w:rsidR="00F45B4B" w:rsidRPr="004F0CA5" w:rsidRDefault="00F45B4B" w:rsidP="00545EB7">
      <w:pPr>
        <w:tabs>
          <w:tab w:val="left" w:pos="709"/>
        </w:tabs>
        <w:ind w:firstLine="708"/>
        <w:jc w:val="both"/>
        <w:rPr>
          <w:sz w:val="28"/>
          <w:szCs w:val="28"/>
        </w:rPr>
      </w:pPr>
      <w:r w:rsidRPr="004F0CA5">
        <w:rPr>
          <w:sz w:val="28"/>
          <w:szCs w:val="28"/>
        </w:rPr>
        <w:t>•</w:t>
      </w:r>
      <w:r w:rsidRPr="004F0CA5">
        <w:rPr>
          <w:sz w:val="28"/>
          <w:szCs w:val="28"/>
        </w:rPr>
        <w:tab/>
        <w:t xml:space="preserve">После отступа в 1 интервал следует аннотация (не более 500 символов, 12 шрифт), затем ключевые слова (5-8, 12 шрифт), за которыми </w:t>
      </w:r>
      <w:r>
        <w:rPr>
          <w:sz w:val="28"/>
          <w:szCs w:val="28"/>
        </w:rPr>
        <w:t xml:space="preserve">следует </w:t>
      </w:r>
      <w:r w:rsidRPr="004F0CA5">
        <w:rPr>
          <w:sz w:val="28"/>
          <w:szCs w:val="28"/>
        </w:rPr>
        <w:t xml:space="preserve">текст, печатаемый через </w:t>
      </w:r>
      <w:r w:rsidRPr="00463FB9">
        <w:rPr>
          <w:b/>
          <w:sz w:val="28"/>
          <w:szCs w:val="28"/>
        </w:rPr>
        <w:t>одинарный интервал</w:t>
      </w:r>
      <w:r w:rsidRPr="004F0CA5">
        <w:rPr>
          <w:sz w:val="28"/>
          <w:szCs w:val="28"/>
        </w:rPr>
        <w:t xml:space="preserve"> (14 шрифт), абзацный отступ – 1,5 см, выравнивание по ширине. </w:t>
      </w:r>
    </w:p>
    <w:p w14:paraId="0F1127EF" w14:textId="77777777" w:rsidR="00F45B4B" w:rsidRPr="004F0CA5" w:rsidRDefault="00F45B4B" w:rsidP="00545EB7">
      <w:pPr>
        <w:tabs>
          <w:tab w:val="left" w:pos="709"/>
        </w:tabs>
        <w:ind w:firstLine="708"/>
        <w:jc w:val="both"/>
        <w:rPr>
          <w:sz w:val="28"/>
          <w:szCs w:val="28"/>
        </w:rPr>
      </w:pPr>
      <w:r w:rsidRPr="004F0CA5">
        <w:rPr>
          <w:sz w:val="28"/>
          <w:szCs w:val="28"/>
        </w:rPr>
        <w:t>•</w:t>
      </w:r>
      <w:r w:rsidRPr="004F0CA5">
        <w:rPr>
          <w:sz w:val="28"/>
          <w:szCs w:val="28"/>
        </w:rPr>
        <w:tab/>
        <w:t>Название и номера рисунков указываются под рисунками, названия и номера таблиц – над таблицами. Таблицы, схемы, рисунки, формулы, графики не должны выходить за пределы указанных полей (шрифт в таблицах и на рисунках – не менее 12 пт.). Не допускаются выделение жирным шрифтом и подчеркивание. Использовать курсив.</w:t>
      </w:r>
    </w:p>
    <w:p w14:paraId="4722A82E" w14:textId="6024DFE2" w:rsidR="00F45B4B" w:rsidRPr="004F0CA5" w:rsidRDefault="00F45B4B" w:rsidP="00545EB7">
      <w:pPr>
        <w:tabs>
          <w:tab w:val="left" w:pos="709"/>
        </w:tabs>
        <w:ind w:firstLine="708"/>
        <w:jc w:val="both"/>
        <w:rPr>
          <w:sz w:val="28"/>
          <w:szCs w:val="28"/>
        </w:rPr>
      </w:pPr>
      <w:r w:rsidRPr="004F0CA5">
        <w:rPr>
          <w:sz w:val="28"/>
          <w:szCs w:val="28"/>
        </w:rPr>
        <w:t>•</w:t>
      </w:r>
      <w:r w:rsidRPr="004F0CA5">
        <w:rPr>
          <w:sz w:val="28"/>
          <w:szCs w:val="28"/>
        </w:rPr>
        <w:tab/>
        <w:t xml:space="preserve">Список литературы в алфавитном порядке (сначала русскоязычные источники, потом иноязычные источники) виде пронумерованного списка (12 шрифт). Отображение ссылок в виде сносок внизу страницы не допускается! Оформление сносок: в тексте указание на источник оформляется в квадратные скобки, название источника вносится в список литературы (пример: [1, с. 71]). </w:t>
      </w:r>
    </w:p>
    <w:p w14:paraId="258C7A3F" w14:textId="64735521" w:rsidR="00F45B4B" w:rsidRDefault="00F45B4B" w:rsidP="00545EB7">
      <w:pPr>
        <w:tabs>
          <w:tab w:val="left" w:pos="709"/>
        </w:tabs>
        <w:ind w:firstLine="708"/>
        <w:jc w:val="both"/>
      </w:pPr>
      <w:r w:rsidRPr="004F0CA5">
        <w:rPr>
          <w:sz w:val="28"/>
          <w:szCs w:val="28"/>
        </w:rPr>
        <w:t>•</w:t>
      </w:r>
      <w:r w:rsidRPr="004F0CA5">
        <w:rPr>
          <w:sz w:val="28"/>
          <w:szCs w:val="28"/>
        </w:rPr>
        <w:tab/>
        <w:t xml:space="preserve">Сведения об авторе: фамилия, имя, отчество (полностью); место работы (развернутое название учреждения); должность, ученая степень (без </w:t>
      </w:r>
      <w:r w:rsidRPr="004F0CA5">
        <w:rPr>
          <w:sz w:val="28"/>
          <w:szCs w:val="28"/>
        </w:rPr>
        <w:lastRenderedPageBreak/>
        <w:t>сокращения), ученое звание; адрес электронной почты (будет указан в журнале)</w:t>
      </w:r>
      <w:r>
        <w:rPr>
          <w:sz w:val="28"/>
          <w:szCs w:val="28"/>
        </w:rPr>
        <w:t xml:space="preserve"> </w:t>
      </w:r>
      <w:r w:rsidRPr="000D7331">
        <w:rPr>
          <w:rFonts w:eastAsia="Calibri"/>
          <w:sz w:val="28"/>
          <w:szCs w:val="28"/>
        </w:rPr>
        <w:t xml:space="preserve">Присылаемые тексты должны быть тщательно отредактированы. </w:t>
      </w:r>
      <w:r w:rsidRPr="000D7331">
        <w:rPr>
          <w:rFonts w:eastAsia="Calibri"/>
          <w:b/>
          <w:bCs/>
          <w:sz w:val="28"/>
          <w:szCs w:val="28"/>
        </w:rPr>
        <w:t xml:space="preserve">Все статьи строго структурируются по тематике направлений. </w:t>
      </w:r>
      <w:r w:rsidRPr="000D7331">
        <w:rPr>
          <w:rFonts w:eastAsia="Calibri"/>
          <w:sz w:val="28"/>
          <w:szCs w:val="28"/>
        </w:rPr>
        <w:t>Если оформление статьи не соответствует настоящим правилам, статья может быть возвращена автору.</w:t>
      </w:r>
      <w:r>
        <w:br w:type="page"/>
      </w:r>
    </w:p>
    <w:p w14:paraId="193A7803" w14:textId="77777777" w:rsidR="00F45B4B" w:rsidRPr="00D020F3" w:rsidRDefault="00F45B4B" w:rsidP="008760EF">
      <w:pPr>
        <w:ind w:firstLine="708"/>
        <w:jc w:val="center"/>
        <w:rPr>
          <w:b/>
          <w:sz w:val="28"/>
          <w:szCs w:val="28"/>
        </w:rPr>
      </w:pPr>
      <w:r w:rsidRPr="00D020F3">
        <w:rPr>
          <w:b/>
          <w:sz w:val="28"/>
          <w:szCs w:val="28"/>
        </w:rPr>
        <w:lastRenderedPageBreak/>
        <w:t>Образец оформления статьи</w:t>
      </w:r>
    </w:p>
    <w:p w14:paraId="731ADC9C" w14:textId="77777777" w:rsidR="00F45B4B" w:rsidRPr="0083086A" w:rsidRDefault="00F45B4B" w:rsidP="00F45B4B">
      <w:pPr>
        <w:ind w:firstLine="708"/>
        <w:jc w:val="both"/>
      </w:pPr>
    </w:p>
    <w:p w14:paraId="688E3E7C" w14:textId="77777777" w:rsidR="00F45B4B" w:rsidRPr="004F0CA5" w:rsidRDefault="00F45B4B" w:rsidP="008760EF">
      <w:pPr>
        <w:ind w:right="6" w:firstLine="426"/>
        <w:jc w:val="both"/>
        <w:rPr>
          <w:rFonts w:eastAsia="Arial"/>
        </w:rPr>
      </w:pPr>
      <w:r w:rsidRPr="004F0CA5">
        <w:rPr>
          <w:rFonts w:eastAsia="Arial"/>
        </w:rPr>
        <w:t>УДК 502:373.3</w:t>
      </w:r>
    </w:p>
    <w:p w14:paraId="340017F4" w14:textId="77777777" w:rsidR="00F45B4B" w:rsidRPr="004F0CA5" w:rsidRDefault="00F45B4B" w:rsidP="00F45B4B">
      <w:pPr>
        <w:ind w:left="-142" w:right="-28" w:firstLine="426"/>
        <w:jc w:val="center"/>
        <w:rPr>
          <w:b/>
        </w:rPr>
      </w:pPr>
      <w:r w:rsidRPr="004F0CA5">
        <w:rPr>
          <w:b/>
        </w:rPr>
        <w:t>ФОРМИРОВАНИЕ ПРЕДСТАВЛЕНИЙ О ЗДОРОВЬЕ У ДЕТЕЙ СТАРШЕГО ДОШКОЛЬНОГО ВОЗРАСТА</w:t>
      </w:r>
    </w:p>
    <w:p w14:paraId="02A3BD9E" w14:textId="77777777" w:rsidR="00F45B4B" w:rsidRPr="004F0CA5" w:rsidRDefault="00F45B4B" w:rsidP="00F45B4B">
      <w:pPr>
        <w:overflowPunct w:val="0"/>
        <w:autoSpaceDE w:val="0"/>
        <w:autoSpaceDN w:val="0"/>
        <w:adjustRightInd w:val="0"/>
        <w:ind w:right="-28" w:firstLine="710"/>
        <w:jc w:val="center"/>
        <w:textAlignment w:val="baseline"/>
        <w:rPr>
          <w:b/>
          <w:bCs/>
          <w:szCs w:val="20"/>
        </w:rPr>
      </w:pPr>
      <w:r w:rsidRPr="004F0CA5">
        <w:rPr>
          <w:b/>
          <w:bCs/>
          <w:szCs w:val="20"/>
        </w:rPr>
        <w:t xml:space="preserve">В.Г. Малышева, Ю.А. Малышева </w:t>
      </w:r>
    </w:p>
    <w:p w14:paraId="5EADFEEF" w14:textId="77777777" w:rsidR="00F45B4B" w:rsidRPr="004F0CA5" w:rsidRDefault="00F45B4B" w:rsidP="00F45B4B">
      <w:pPr>
        <w:ind w:right="-28" w:firstLine="710"/>
        <w:jc w:val="center"/>
      </w:pPr>
      <w:r w:rsidRPr="004F0CA5">
        <w:t>Тверской государственный университет</w:t>
      </w:r>
    </w:p>
    <w:p w14:paraId="5419FAEE" w14:textId="77777777" w:rsidR="00F45B4B" w:rsidRPr="004F0CA5" w:rsidRDefault="00F45B4B" w:rsidP="00F45B4B">
      <w:pPr>
        <w:ind w:right="-28" w:firstLine="710"/>
        <w:jc w:val="both"/>
        <w:rPr>
          <w:bCs/>
          <w:iCs/>
        </w:rPr>
      </w:pPr>
      <w:r w:rsidRPr="004F0CA5">
        <w:t xml:space="preserve">Рассматриваются основные этапы </w:t>
      </w:r>
      <w:r w:rsidRPr="004F0CA5">
        <w:rPr>
          <w:bCs/>
          <w:iCs/>
        </w:rPr>
        <w:t xml:space="preserve">эмпирического исследования, посвященного формированию представлений о здоровье у детей старшего дошкольного возраста. Представлен анализ результатов диагностики уровня </w:t>
      </w:r>
      <w:proofErr w:type="spellStart"/>
      <w:r w:rsidRPr="004F0CA5">
        <w:rPr>
          <w:bCs/>
          <w:iCs/>
        </w:rPr>
        <w:t>сформированности</w:t>
      </w:r>
      <w:proofErr w:type="spellEnd"/>
      <w:r w:rsidRPr="004F0CA5">
        <w:rPr>
          <w:bCs/>
          <w:iCs/>
        </w:rPr>
        <w:t xml:space="preserve"> представлений о здоровье у дошкольников. Предложена программа организации непосредственной образовательной деятельности, направленной на формирование представлений о здоровье у старших дошкольников.</w:t>
      </w:r>
    </w:p>
    <w:p w14:paraId="03BC60B8" w14:textId="77777777" w:rsidR="00F45B4B" w:rsidRPr="004F0CA5" w:rsidRDefault="00F45B4B" w:rsidP="00F45B4B">
      <w:pPr>
        <w:ind w:right="-28" w:firstLine="710"/>
        <w:jc w:val="both"/>
      </w:pPr>
      <w:r w:rsidRPr="004F0CA5">
        <w:rPr>
          <w:b/>
          <w:bCs/>
          <w:i/>
          <w:iCs/>
        </w:rPr>
        <w:t>Ключевые слова</w:t>
      </w:r>
      <w:r w:rsidRPr="004F0CA5">
        <w:rPr>
          <w:b/>
          <w:i/>
        </w:rPr>
        <w:t>:</w:t>
      </w:r>
      <w:r w:rsidRPr="004F0CA5">
        <w:rPr>
          <w:i/>
        </w:rPr>
        <w:t xml:space="preserve"> дети старшего дошкольного возраста, формирование представлений о здоровье, непосредственная образовательная деятельность.</w:t>
      </w:r>
      <w:r w:rsidRPr="004F0CA5">
        <w:t xml:space="preserve"> </w:t>
      </w:r>
    </w:p>
    <w:p w14:paraId="6CD727AA" w14:textId="77777777" w:rsidR="00F45B4B" w:rsidRPr="005C00C9" w:rsidRDefault="00F45B4B" w:rsidP="00F45B4B">
      <w:pPr>
        <w:ind w:right="6" w:firstLine="709"/>
        <w:jc w:val="both"/>
        <w:rPr>
          <w:rFonts w:eastAsia="Arial"/>
          <w:sz w:val="28"/>
          <w:szCs w:val="28"/>
        </w:rPr>
      </w:pPr>
      <w:r w:rsidRPr="005C00C9">
        <w:rPr>
          <w:rFonts w:eastAsia="Arial"/>
          <w:sz w:val="28"/>
          <w:szCs w:val="28"/>
        </w:rPr>
        <w:t>&lt;Текст статьи.&gt;</w:t>
      </w:r>
    </w:p>
    <w:p w14:paraId="1519A723" w14:textId="77777777" w:rsidR="00F45B4B" w:rsidRPr="005C00C9" w:rsidRDefault="00F45B4B" w:rsidP="00F45B4B">
      <w:pPr>
        <w:rPr>
          <w:rFonts w:eastAsia="Calibri"/>
          <w:sz w:val="28"/>
          <w:szCs w:val="28"/>
          <w:lang w:eastAsia="en-US"/>
        </w:rPr>
      </w:pPr>
      <w:r w:rsidRPr="005C00C9">
        <w:rPr>
          <w:rFonts w:eastAsia="Calibri"/>
          <w:sz w:val="28"/>
          <w:szCs w:val="28"/>
          <w:lang w:eastAsia="en-US"/>
        </w:rPr>
        <w:t>СПИСОК ЛИТЕРАТУРЫ</w:t>
      </w:r>
    </w:p>
    <w:p w14:paraId="142D9F4B" w14:textId="77777777" w:rsidR="00F45B4B" w:rsidRPr="004F0CA5" w:rsidRDefault="00F45B4B" w:rsidP="00F45B4B">
      <w:pPr>
        <w:numPr>
          <w:ilvl w:val="0"/>
          <w:numId w:val="2"/>
        </w:numPr>
        <w:tabs>
          <w:tab w:val="left" w:pos="284"/>
        </w:tabs>
        <w:spacing w:line="259" w:lineRule="auto"/>
        <w:ind w:left="641" w:right="-28" w:hanging="357"/>
        <w:jc w:val="both"/>
        <w:rPr>
          <w:rFonts w:eastAsia="Arial"/>
        </w:rPr>
      </w:pPr>
      <w:proofErr w:type="spellStart"/>
      <w:r w:rsidRPr="004F0CA5">
        <w:rPr>
          <w:rFonts w:eastAsia="Arial"/>
        </w:rPr>
        <w:t>Звездина</w:t>
      </w:r>
      <w:proofErr w:type="spellEnd"/>
      <w:r w:rsidRPr="004F0CA5">
        <w:rPr>
          <w:rFonts w:eastAsia="Arial"/>
        </w:rPr>
        <w:t xml:space="preserve"> М. Л. </w:t>
      </w:r>
      <w:proofErr w:type="spellStart"/>
      <w:r w:rsidRPr="004F0CA5">
        <w:rPr>
          <w:rFonts w:eastAsia="Arial"/>
        </w:rPr>
        <w:t>Здоровьесберегающее</w:t>
      </w:r>
      <w:proofErr w:type="spellEnd"/>
      <w:r w:rsidRPr="004F0CA5">
        <w:rPr>
          <w:rFonts w:eastAsia="Arial"/>
        </w:rPr>
        <w:t xml:space="preserve"> образование в Тверской области: инновационный опыт: монография. Тверь: </w:t>
      </w:r>
      <w:proofErr w:type="spellStart"/>
      <w:r w:rsidRPr="004F0CA5">
        <w:rPr>
          <w:rFonts w:eastAsia="Arial"/>
        </w:rPr>
        <w:t>Твер</w:t>
      </w:r>
      <w:proofErr w:type="spellEnd"/>
      <w:r w:rsidRPr="004F0CA5">
        <w:rPr>
          <w:rFonts w:eastAsia="Arial"/>
        </w:rPr>
        <w:t>. гос. ун-т, 2013. 196 с.</w:t>
      </w:r>
    </w:p>
    <w:p w14:paraId="3544AEDA" w14:textId="77777777" w:rsidR="00F45B4B" w:rsidRPr="004F0CA5" w:rsidRDefault="00F45B4B" w:rsidP="00F45B4B">
      <w:pPr>
        <w:numPr>
          <w:ilvl w:val="0"/>
          <w:numId w:val="2"/>
        </w:numPr>
        <w:tabs>
          <w:tab w:val="left" w:pos="284"/>
        </w:tabs>
        <w:spacing w:line="259" w:lineRule="auto"/>
        <w:ind w:left="641" w:right="-28" w:hanging="357"/>
        <w:jc w:val="both"/>
        <w:rPr>
          <w:rFonts w:eastAsia="Arial"/>
        </w:rPr>
      </w:pPr>
      <w:r w:rsidRPr="004F0CA5">
        <w:rPr>
          <w:rFonts w:eastAsia="Arial"/>
          <w:bCs/>
        </w:rPr>
        <w:t xml:space="preserve">Мартыненко Е. В., </w:t>
      </w:r>
      <w:proofErr w:type="spellStart"/>
      <w:r w:rsidRPr="004F0CA5">
        <w:rPr>
          <w:rFonts w:eastAsia="Arial"/>
          <w:bCs/>
        </w:rPr>
        <w:t>Бойцова</w:t>
      </w:r>
      <w:proofErr w:type="spellEnd"/>
      <w:r w:rsidRPr="004F0CA5">
        <w:rPr>
          <w:rFonts w:eastAsia="Arial"/>
          <w:bCs/>
        </w:rPr>
        <w:t xml:space="preserve"> Я. В. </w:t>
      </w:r>
      <w:proofErr w:type="spellStart"/>
      <w:r w:rsidRPr="004F0CA5">
        <w:rPr>
          <w:rFonts w:eastAsia="Arial"/>
          <w:bCs/>
        </w:rPr>
        <w:t>Здоровьесбережение</w:t>
      </w:r>
      <w:proofErr w:type="spellEnd"/>
      <w:r w:rsidRPr="004F0CA5">
        <w:rPr>
          <w:rFonts w:eastAsia="Arial"/>
          <w:bCs/>
        </w:rPr>
        <w:t xml:space="preserve"> детей дошкольного возраста // Науч.-метод. электрон. журнал «Концепт». 2016. Т. 10. С. 186–190. </w:t>
      </w:r>
      <w:r w:rsidRPr="004F0CA5">
        <w:rPr>
          <w:lang w:val="en-US"/>
        </w:rPr>
        <w:t>URL</w:t>
      </w:r>
      <w:r w:rsidRPr="004F0CA5">
        <w:rPr>
          <w:rFonts w:eastAsia="Arial"/>
          <w:bCs/>
        </w:rPr>
        <w:t xml:space="preserve">: </w:t>
      </w:r>
      <w:hyperlink r:id="rId8" w:history="1">
        <w:r w:rsidRPr="00366FAC">
          <w:rPr>
            <w:rStyle w:val="a3"/>
            <w:rFonts w:ascii="Times New Roman" w:eastAsia="Arial" w:hAnsi="Times New Roman"/>
            <w:sz w:val="24"/>
            <w:szCs w:val="24"/>
          </w:rPr>
          <w:t>http://e-koncept.ru/2016/56845.htm</w:t>
        </w:r>
      </w:hyperlink>
      <w:r w:rsidRPr="004F0CA5">
        <w:rPr>
          <w:rFonts w:eastAsia="Arial"/>
          <w:bCs/>
        </w:rPr>
        <w:t>. (дата обращения: 1.02.2017).</w:t>
      </w:r>
    </w:p>
    <w:p w14:paraId="26F4BA49" w14:textId="77777777" w:rsidR="00F45B4B" w:rsidRPr="004F0CA5" w:rsidRDefault="00F45B4B" w:rsidP="00F45B4B">
      <w:pPr>
        <w:numPr>
          <w:ilvl w:val="0"/>
          <w:numId w:val="2"/>
        </w:numPr>
        <w:tabs>
          <w:tab w:val="left" w:pos="426"/>
        </w:tabs>
        <w:spacing w:line="259" w:lineRule="auto"/>
        <w:ind w:left="641" w:right="-28" w:hanging="357"/>
        <w:jc w:val="both"/>
      </w:pPr>
      <w:r w:rsidRPr="004F0CA5">
        <w:rPr>
          <w:rFonts w:eastAsia="Arial"/>
          <w:bCs/>
        </w:rPr>
        <w:t xml:space="preserve">Татарникова Л.Г. Педагогика здоровья: </w:t>
      </w:r>
      <w:proofErr w:type="spellStart"/>
      <w:r w:rsidRPr="004F0CA5">
        <w:rPr>
          <w:rFonts w:eastAsia="Arial"/>
          <w:bCs/>
        </w:rPr>
        <w:t>здоровьесберегающие</w:t>
      </w:r>
      <w:proofErr w:type="spellEnd"/>
      <w:r w:rsidRPr="004F0CA5">
        <w:rPr>
          <w:rFonts w:eastAsia="Arial"/>
          <w:bCs/>
        </w:rPr>
        <w:t xml:space="preserve"> образовательные технологии. </w:t>
      </w:r>
      <w:proofErr w:type="gramStart"/>
      <w:r w:rsidRPr="004F0CA5">
        <w:rPr>
          <w:rFonts w:eastAsia="Arial"/>
          <w:bCs/>
        </w:rPr>
        <w:t>СПб.:</w:t>
      </w:r>
      <w:proofErr w:type="gramEnd"/>
      <w:r w:rsidRPr="004F0CA5">
        <w:rPr>
          <w:rFonts w:eastAsia="Arial"/>
          <w:bCs/>
        </w:rPr>
        <w:t xml:space="preserve"> АППО, 2010. 183 с.</w:t>
      </w:r>
    </w:p>
    <w:p w14:paraId="159B5B3D" w14:textId="77777777" w:rsidR="00F45B4B" w:rsidRPr="004F0CA5" w:rsidRDefault="00F45B4B" w:rsidP="00F45B4B">
      <w:pPr>
        <w:numPr>
          <w:ilvl w:val="0"/>
          <w:numId w:val="2"/>
        </w:numPr>
        <w:tabs>
          <w:tab w:val="left" w:pos="426"/>
        </w:tabs>
        <w:spacing w:line="259" w:lineRule="auto"/>
        <w:ind w:left="641" w:right="-28" w:hanging="357"/>
        <w:jc w:val="both"/>
        <w:rPr>
          <w:rFonts w:eastAsia="Arial"/>
        </w:rPr>
      </w:pPr>
      <w:r w:rsidRPr="004F0CA5">
        <w:rPr>
          <w:rFonts w:eastAsia="Arial"/>
          <w:bCs/>
        </w:rPr>
        <w:t>Юматова В.С. Формирование основ здорового образа жизни дошкольников //Дошкольное воспитание. 2016. № 3. С. 18-22.</w:t>
      </w:r>
    </w:p>
    <w:p w14:paraId="0407E90A" w14:textId="77777777" w:rsidR="00F45B4B" w:rsidRPr="005C00C9" w:rsidRDefault="00F45B4B" w:rsidP="00F45B4B">
      <w:pPr>
        <w:ind w:right="6" w:firstLine="710"/>
        <w:jc w:val="both"/>
        <w:rPr>
          <w:rFonts w:eastAsia="Arial"/>
        </w:rPr>
      </w:pPr>
    </w:p>
    <w:p w14:paraId="18E41278" w14:textId="77777777" w:rsidR="00F45B4B" w:rsidRPr="004F0CA5" w:rsidRDefault="00F45B4B" w:rsidP="00F45B4B">
      <w:pPr>
        <w:ind w:firstLine="720"/>
        <w:jc w:val="both"/>
        <w:rPr>
          <w:i/>
          <w:sz w:val="22"/>
          <w:szCs w:val="22"/>
        </w:rPr>
      </w:pPr>
      <w:r w:rsidRPr="004F0CA5">
        <w:rPr>
          <w:i/>
          <w:sz w:val="22"/>
          <w:szCs w:val="22"/>
        </w:rPr>
        <w:t>Об авторах:</w:t>
      </w:r>
    </w:p>
    <w:p w14:paraId="00A5498F" w14:textId="77777777" w:rsidR="00F45B4B" w:rsidRPr="004F0CA5" w:rsidRDefault="00F45B4B" w:rsidP="00F45B4B">
      <w:pPr>
        <w:ind w:firstLine="709"/>
        <w:jc w:val="both"/>
      </w:pPr>
      <w:r w:rsidRPr="004F0CA5">
        <w:t>Малышева Валентина Григорьевна – кандидат биологических наук, доцент кафедры математического и естественнонаучного образования ФГБОУ ВО «Тверской государственный университет»</w:t>
      </w:r>
      <w:r w:rsidRPr="004F0CA5">
        <w:rPr>
          <w:color w:val="FF6600"/>
        </w:rPr>
        <w:t xml:space="preserve"> </w:t>
      </w:r>
      <w:r w:rsidRPr="004F0CA5">
        <w:t>(170100, г. Тверь, ул. Желябова, 33), e-</w:t>
      </w:r>
      <w:proofErr w:type="spellStart"/>
      <w:r w:rsidRPr="004F0CA5">
        <w:t>mail</w:t>
      </w:r>
      <w:proofErr w:type="spellEnd"/>
      <w:r w:rsidRPr="004F0CA5">
        <w:t xml:space="preserve">: </w:t>
      </w:r>
      <w:proofErr w:type="spellStart"/>
      <w:r w:rsidRPr="004F0CA5">
        <w:rPr>
          <w:lang w:val="en-US"/>
        </w:rPr>
        <w:t>yu</w:t>
      </w:r>
      <w:proofErr w:type="spellEnd"/>
      <w:r w:rsidRPr="004F0CA5">
        <w:t>.</w:t>
      </w:r>
      <w:r w:rsidRPr="004F0CA5">
        <w:rPr>
          <w:lang w:val="en-US"/>
        </w:rPr>
        <w:t>m</w:t>
      </w:r>
      <w:r w:rsidRPr="004F0CA5">
        <w:t>.2001@</w:t>
      </w:r>
      <w:r w:rsidRPr="004F0CA5">
        <w:rPr>
          <w:lang w:val="en-US"/>
        </w:rPr>
        <w:t>mail</w:t>
      </w:r>
      <w:r w:rsidRPr="004F0CA5">
        <w:t>.</w:t>
      </w:r>
      <w:proofErr w:type="spellStart"/>
      <w:r w:rsidRPr="004F0CA5">
        <w:t>ru</w:t>
      </w:r>
      <w:proofErr w:type="spellEnd"/>
    </w:p>
    <w:p w14:paraId="60039CC2" w14:textId="77777777" w:rsidR="00F45B4B" w:rsidRPr="004F0CA5" w:rsidRDefault="00F45B4B" w:rsidP="00F45B4B">
      <w:pPr>
        <w:ind w:firstLine="709"/>
        <w:jc w:val="both"/>
      </w:pPr>
      <w:r w:rsidRPr="004F0CA5">
        <w:t>Малышева Юлия Анатольевна – кандидат химических наук, доцент кафедры математического и естественнонаучного образования ФГБОУ ВО «Тверской государственный университет»</w:t>
      </w:r>
      <w:r w:rsidRPr="004F0CA5">
        <w:rPr>
          <w:color w:val="FF6600"/>
        </w:rPr>
        <w:t xml:space="preserve"> </w:t>
      </w:r>
      <w:r w:rsidRPr="004F0CA5">
        <w:t xml:space="preserve">(170100, г. Тверь, ул. Желябова, 33), </w:t>
      </w:r>
      <w:r w:rsidRPr="004F0CA5">
        <w:rPr>
          <w:lang w:val="en-US"/>
        </w:rPr>
        <w:t>e</w:t>
      </w:r>
      <w:r w:rsidRPr="004F0CA5">
        <w:t>-</w:t>
      </w:r>
      <w:r w:rsidRPr="004F0CA5">
        <w:rPr>
          <w:lang w:val="en-US"/>
        </w:rPr>
        <w:t>mail</w:t>
      </w:r>
      <w:r w:rsidRPr="004F0CA5">
        <w:t xml:space="preserve">: </w:t>
      </w:r>
      <w:proofErr w:type="spellStart"/>
      <w:r w:rsidRPr="004F0CA5">
        <w:rPr>
          <w:lang w:val="en-US"/>
        </w:rPr>
        <w:t>yu</w:t>
      </w:r>
      <w:proofErr w:type="spellEnd"/>
      <w:r w:rsidRPr="004F0CA5">
        <w:t>.</w:t>
      </w:r>
      <w:r w:rsidRPr="004F0CA5">
        <w:rPr>
          <w:lang w:val="en-US"/>
        </w:rPr>
        <w:t>m</w:t>
      </w:r>
      <w:r w:rsidRPr="004F0CA5">
        <w:t>.2001@</w:t>
      </w:r>
      <w:r w:rsidRPr="004F0CA5">
        <w:rPr>
          <w:lang w:val="en-US"/>
        </w:rPr>
        <w:t>mail</w:t>
      </w:r>
      <w:r w:rsidRPr="004F0CA5">
        <w:t>.</w:t>
      </w:r>
      <w:proofErr w:type="spellStart"/>
      <w:r w:rsidRPr="004F0CA5">
        <w:t>ru</w:t>
      </w:r>
      <w:proofErr w:type="spellEnd"/>
    </w:p>
    <w:p w14:paraId="05A1A5F5" w14:textId="77777777" w:rsidR="00F45B4B" w:rsidRPr="004F0CA5" w:rsidRDefault="00F45B4B" w:rsidP="00F45B4B">
      <w:pPr>
        <w:ind w:firstLine="709"/>
        <w:jc w:val="right"/>
        <w:rPr>
          <w:spacing w:val="40"/>
          <w:sz w:val="22"/>
          <w:szCs w:val="20"/>
        </w:rPr>
      </w:pPr>
    </w:p>
    <w:p w14:paraId="371F4C02" w14:textId="2DF0E3B5" w:rsidR="006849AD" w:rsidRDefault="006849AD">
      <w:pPr>
        <w:spacing w:after="200" w:line="276" w:lineRule="auto"/>
        <w:rPr>
          <w:lang w:val="en-US"/>
        </w:rPr>
      </w:pPr>
      <w:r>
        <w:rPr>
          <w:lang w:val="en-US"/>
        </w:rPr>
        <w:br w:type="page"/>
      </w:r>
    </w:p>
    <w:p w14:paraId="46B3BC6C" w14:textId="77777777" w:rsidR="00F45B4B" w:rsidRPr="00AD4A8F" w:rsidRDefault="00F45B4B" w:rsidP="00F45B4B">
      <w:pPr>
        <w:jc w:val="center"/>
        <w:rPr>
          <w:b/>
          <w:sz w:val="28"/>
          <w:szCs w:val="28"/>
        </w:rPr>
      </w:pPr>
      <w:r w:rsidRPr="00AD4A8F">
        <w:rPr>
          <w:b/>
          <w:sz w:val="28"/>
          <w:szCs w:val="28"/>
        </w:rPr>
        <w:lastRenderedPageBreak/>
        <w:t>Форма заявки</w:t>
      </w:r>
    </w:p>
    <w:p w14:paraId="785050F3" w14:textId="77777777" w:rsidR="00F45B4B" w:rsidRPr="005C00C9" w:rsidRDefault="00F45B4B" w:rsidP="00F45B4B">
      <w:pPr>
        <w:jc w:val="center"/>
      </w:pPr>
    </w:p>
    <w:p w14:paraId="3C3E72B0" w14:textId="77777777" w:rsidR="00F45B4B" w:rsidRPr="004A1DB3" w:rsidRDefault="00F45B4B" w:rsidP="00F45B4B">
      <w:pPr>
        <w:jc w:val="center"/>
        <w:rPr>
          <w:b/>
          <w:sz w:val="28"/>
          <w:szCs w:val="28"/>
        </w:rPr>
      </w:pPr>
      <w:proofErr w:type="gramStart"/>
      <w:r w:rsidRPr="004A1DB3">
        <w:rPr>
          <w:b/>
          <w:sz w:val="28"/>
          <w:szCs w:val="28"/>
        </w:rPr>
        <w:t>З</w:t>
      </w:r>
      <w:proofErr w:type="gramEnd"/>
      <w:r w:rsidRPr="004A1DB3">
        <w:rPr>
          <w:b/>
          <w:sz w:val="28"/>
          <w:szCs w:val="28"/>
        </w:rPr>
        <w:t xml:space="preserve"> а я в к а</w:t>
      </w:r>
    </w:p>
    <w:p w14:paraId="42C29FE1" w14:textId="77777777" w:rsidR="00F45B4B" w:rsidRPr="004A1DB3" w:rsidRDefault="00F45B4B" w:rsidP="00F45B4B">
      <w:pPr>
        <w:ind w:firstLine="900"/>
        <w:jc w:val="center"/>
        <w:rPr>
          <w:b/>
          <w:sz w:val="28"/>
          <w:szCs w:val="28"/>
        </w:rPr>
      </w:pPr>
      <w:r w:rsidRPr="004A1DB3">
        <w:rPr>
          <w:b/>
          <w:sz w:val="28"/>
          <w:szCs w:val="28"/>
        </w:rPr>
        <w:t xml:space="preserve">на участие в Международной конференции </w:t>
      </w:r>
    </w:p>
    <w:p w14:paraId="3F7C61B1" w14:textId="77777777" w:rsidR="00F45B4B" w:rsidRPr="004A1DB3" w:rsidRDefault="00F45B4B" w:rsidP="00F45B4B">
      <w:pPr>
        <w:ind w:left="-720" w:firstLine="900"/>
        <w:jc w:val="center"/>
        <w:rPr>
          <w:b/>
          <w:sz w:val="28"/>
          <w:szCs w:val="28"/>
        </w:rPr>
      </w:pPr>
      <w:r w:rsidRPr="004A1DB3">
        <w:rPr>
          <w:b/>
          <w:sz w:val="28"/>
          <w:szCs w:val="28"/>
        </w:rPr>
        <w:t>«</w:t>
      </w:r>
      <w:r w:rsidRPr="004A1DB3">
        <w:rPr>
          <w:b/>
          <w:i/>
          <w:sz w:val="32"/>
          <w:szCs w:val="32"/>
        </w:rPr>
        <w:t>Языковой дискурс в социальной практике</w:t>
      </w:r>
      <w:r w:rsidRPr="004A1DB3">
        <w:rPr>
          <w:b/>
          <w:sz w:val="28"/>
          <w:szCs w:val="28"/>
        </w:rPr>
        <w:t xml:space="preserve">» </w:t>
      </w:r>
    </w:p>
    <w:p w14:paraId="21BC8CCF" w14:textId="77777777" w:rsidR="00F45B4B" w:rsidRPr="005C00C9" w:rsidRDefault="00F45B4B" w:rsidP="00F45B4B">
      <w:pPr>
        <w:jc w:val="center"/>
        <w:rPr>
          <w:i/>
        </w:rPr>
      </w:pPr>
    </w:p>
    <w:tbl>
      <w:tblPr>
        <w:tblW w:w="50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9"/>
        <w:gridCol w:w="3565"/>
      </w:tblGrid>
      <w:tr w:rsidR="00F45B4B" w:rsidRPr="004F0CA5" w14:paraId="3F50211A" w14:textId="77777777" w:rsidTr="00581F0B">
        <w:trPr>
          <w:trHeight w:val="388"/>
          <w:tblCellSpacing w:w="15" w:type="dxa"/>
        </w:trPr>
        <w:tc>
          <w:tcPr>
            <w:tcW w:w="3066" w:type="pct"/>
            <w:shd w:val="clear" w:color="auto" w:fill="auto"/>
            <w:tcMar>
              <w:top w:w="15" w:type="dxa"/>
              <w:left w:w="15" w:type="dxa"/>
              <w:bottom w:w="15" w:type="dxa"/>
              <w:right w:w="15" w:type="dxa"/>
            </w:tcMar>
            <w:vAlign w:val="center"/>
          </w:tcPr>
          <w:p w14:paraId="59729BF1" w14:textId="77777777" w:rsidR="00F45B4B" w:rsidRPr="004F0CA5" w:rsidRDefault="00F45B4B" w:rsidP="00581F0B">
            <w:pPr>
              <w:rPr>
                <w:i/>
                <w:sz w:val="28"/>
                <w:szCs w:val="28"/>
              </w:rPr>
            </w:pPr>
            <w:r w:rsidRPr="004F0CA5">
              <w:rPr>
                <w:i/>
                <w:sz w:val="28"/>
                <w:szCs w:val="28"/>
              </w:rPr>
              <w:t>Фамилия</w:t>
            </w:r>
          </w:p>
        </w:tc>
        <w:tc>
          <w:tcPr>
            <w:tcW w:w="1888" w:type="pct"/>
            <w:shd w:val="clear" w:color="auto" w:fill="auto"/>
            <w:tcMar>
              <w:top w:w="15" w:type="dxa"/>
              <w:left w:w="15" w:type="dxa"/>
              <w:bottom w:w="15" w:type="dxa"/>
              <w:right w:w="15" w:type="dxa"/>
            </w:tcMar>
            <w:vAlign w:val="center"/>
          </w:tcPr>
          <w:p w14:paraId="1CD555FA" w14:textId="77777777" w:rsidR="00F45B4B" w:rsidRPr="004F0CA5" w:rsidRDefault="00F45B4B" w:rsidP="00581F0B">
            <w:pPr>
              <w:rPr>
                <w:i/>
                <w:sz w:val="28"/>
                <w:szCs w:val="28"/>
              </w:rPr>
            </w:pPr>
          </w:p>
        </w:tc>
      </w:tr>
      <w:tr w:rsidR="00F45B4B" w:rsidRPr="004F0CA5" w14:paraId="3AF3FF17" w14:textId="77777777" w:rsidTr="00581F0B">
        <w:trPr>
          <w:trHeight w:val="384"/>
          <w:tblCellSpacing w:w="15" w:type="dxa"/>
        </w:trPr>
        <w:tc>
          <w:tcPr>
            <w:tcW w:w="3066" w:type="pct"/>
            <w:shd w:val="clear" w:color="auto" w:fill="auto"/>
            <w:tcMar>
              <w:top w:w="15" w:type="dxa"/>
              <w:left w:w="15" w:type="dxa"/>
              <w:bottom w:w="15" w:type="dxa"/>
              <w:right w:w="15" w:type="dxa"/>
            </w:tcMar>
            <w:vAlign w:val="center"/>
          </w:tcPr>
          <w:p w14:paraId="0012AEA7" w14:textId="77777777" w:rsidR="00F45B4B" w:rsidRPr="004F0CA5" w:rsidRDefault="00F45B4B" w:rsidP="00581F0B">
            <w:pPr>
              <w:rPr>
                <w:i/>
                <w:sz w:val="28"/>
                <w:szCs w:val="28"/>
              </w:rPr>
            </w:pPr>
            <w:r w:rsidRPr="004F0CA5">
              <w:rPr>
                <w:i/>
                <w:sz w:val="28"/>
                <w:szCs w:val="28"/>
              </w:rPr>
              <w:t>Имя</w:t>
            </w:r>
          </w:p>
        </w:tc>
        <w:tc>
          <w:tcPr>
            <w:tcW w:w="1888" w:type="pct"/>
            <w:shd w:val="clear" w:color="auto" w:fill="auto"/>
            <w:tcMar>
              <w:top w:w="15" w:type="dxa"/>
              <w:left w:w="15" w:type="dxa"/>
              <w:bottom w:w="15" w:type="dxa"/>
              <w:right w:w="15" w:type="dxa"/>
            </w:tcMar>
            <w:vAlign w:val="center"/>
          </w:tcPr>
          <w:p w14:paraId="67C2E5BA" w14:textId="77777777" w:rsidR="00F45B4B" w:rsidRPr="004F0CA5" w:rsidRDefault="00F45B4B" w:rsidP="00581F0B">
            <w:pPr>
              <w:rPr>
                <w:i/>
                <w:sz w:val="28"/>
                <w:szCs w:val="28"/>
              </w:rPr>
            </w:pPr>
          </w:p>
        </w:tc>
      </w:tr>
      <w:tr w:rsidR="00F45B4B" w:rsidRPr="004F0CA5" w14:paraId="20F397B8" w14:textId="77777777" w:rsidTr="00581F0B">
        <w:trPr>
          <w:trHeight w:val="378"/>
          <w:tblCellSpacing w:w="15" w:type="dxa"/>
        </w:trPr>
        <w:tc>
          <w:tcPr>
            <w:tcW w:w="3066" w:type="pct"/>
            <w:shd w:val="clear" w:color="auto" w:fill="auto"/>
            <w:tcMar>
              <w:top w:w="15" w:type="dxa"/>
              <w:left w:w="15" w:type="dxa"/>
              <w:bottom w:w="15" w:type="dxa"/>
              <w:right w:w="15" w:type="dxa"/>
            </w:tcMar>
            <w:vAlign w:val="center"/>
          </w:tcPr>
          <w:p w14:paraId="3D8DF9C3" w14:textId="77777777" w:rsidR="00F45B4B" w:rsidRPr="004F0CA5" w:rsidRDefault="00F45B4B" w:rsidP="00581F0B">
            <w:pPr>
              <w:rPr>
                <w:i/>
                <w:sz w:val="28"/>
                <w:szCs w:val="28"/>
              </w:rPr>
            </w:pPr>
            <w:r w:rsidRPr="004F0CA5">
              <w:rPr>
                <w:i/>
                <w:sz w:val="28"/>
                <w:szCs w:val="28"/>
              </w:rPr>
              <w:t>Отчество</w:t>
            </w:r>
          </w:p>
        </w:tc>
        <w:tc>
          <w:tcPr>
            <w:tcW w:w="1888" w:type="pct"/>
            <w:shd w:val="clear" w:color="auto" w:fill="auto"/>
            <w:tcMar>
              <w:top w:w="15" w:type="dxa"/>
              <w:left w:w="15" w:type="dxa"/>
              <w:bottom w:w="15" w:type="dxa"/>
              <w:right w:w="15" w:type="dxa"/>
            </w:tcMar>
            <w:vAlign w:val="center"/>
          </w:tcPr>
          <w:p w14:paraId="0AB3709B" w14:textId="77777777" w:rsidR="00F45B4B" w:rsidRPr="004F0CA5" w:rsidRDefault="00F45B4B" w:rsidP="00581F0B">
            <w:pPr>
              <w:rPr>
                <w:i/>
                <w:sz w:val="28"/>
                <w:szCs w:val="28"/>
              </w:rPr>
            </w:pPr>
          </w:p>
        </w:tc>
      </w:tr>
      <w:tr w:rsidR="00F45B4B" w:rsidRPr="004F0CA5" w14:paraId="3BB9F81A" w14:textId="77777777" w:rsidTr="00581F0B">
        <w:trPr>
          <w:tblCellSpacing w:w="15" w:type="dxa"/>
        </w:trPr>
        <w:tc>
          <w:tcPr>
            <w:tcW w:w="3066" w:type="pct"/>
            <w:shd w:val="clear" w:color="auto" w:fill="auto"/>
            <w:tcMar>
              <w:top w:w="15" w:type="dxa"/>
              <w:left w:w="15" w:type="dxa"/>
              <w:bottom w:w="15" w:type="dxa"/>
              <w:right w:w="15" w:type="dxa"/>
            </w:tcMar>
            <w:vAlign w:val="center"/>
          </w:tcPr>
          <w:p w14:paraId="3C10242B" w14:textId="77777777" w:rsidR="00F45B4B" w:rsidRPr="004F0CA5" w:rsidRDefault="00F45B4B" w:rsidP="00581F0B">
            <w:pPr>
              <w:rPr>
                <w:i/>
                <w:sz w:val="28"/>
                <w:szCs w:val="28"/>
              </w:rPr>
            </w:pPr>
            <w:r w:rsidRPr="004F0CA5">
              <w:rPr>
                <w:i/>
                <w:sz w:val="28"/>
                <w:szCs w:val="28"/>
              </w:rPr>
              <w:t>Полное название организации или учреждения</w:t>
            </w:r>
          </w:p>
        </w:tc>
        <w:tc>
          <w:tcPr>
            <w:tcW w:w="1888" w:type="pct"/>
            <w:shd w:val="clear" w:color="auto" w:fill="auto"/>
            <w:tcMar>
              <w:top w:w="15" w:type="dxa"/>
              <w:left w:w="15" w:type="dxa"/>
              <w:bottom w:w="15" w:type="dxa"/>
              <w:right w:w="15" w:type="dxa"/>
            </w:tcMar>
            <w:vAlign w:val="center"/>
          </w:tcPr>
          <w:p w14:paraId="5248538C" w14:textId="77777777" w:rsidR="00F45B4B" w:rsidRPr="004F0CA5" w:rsidRDefault="00F45B4B" w:rsidP="00581F0B">
            <w:pPr>
              <w:rPr>
                <w:i/>
                <w:sz w:val="28"/>
                <w:szCs w:val="28"/>
              </w:rPr>
            </w:pPr>
          </w:p>
        </w:tc>
      </w:tr>
      <w:tr w:rsidR="00F45B4B" w:rsidRPr="004F0CA5" w14:paraId="07ACF45E" w14:textId="77777777" w:rsidTr="00581F0B">
        <w:trPr>
          <w:tblCellSpacing w:w="15" w:type="dxa"/>
        </w:trPr>
        <w:tc>
          <w:tcPr>
            <w:tcW w:w="3066" w:type="pct"/>
            <w:shd w:val="clear" w:color="auto" w:fill="auto"/>
            <w:tcMar>
              <w:top w:w="15" w:type="dxa"/>
              <w:left w:w="15" w:type="dxa"/>
              <w:bottom w:w="15" w:type="dxa"/>
              <w:right w:w="15" w:type="dxa"/>
            </w:tcMar>
            <w:vAlign w:val="center"/>
          </w:tcPr>
          <w:p w14:paraId="686FD9E8" w14:textId="77777777" w:rsidR="00F45B4B" w:rsidRPr="004F0CA5" w:rsidRDefault="00F45B4B" w:rsidP="00581F0B">
            <w:pPr>
              <w:rPr>
                <w:i/>
                <w:sz w:val="28"/>
                <w:szCs w:val="28"/>
              </w:rPr>
            </w:pPr>
            <w:r w:rsidRPr="004F0CA5">
              <w:rPr>
                <w:i/>
                <w:sz w:val="28"/>
                <w:szCs w:val="28"/>
              </w:rPr>
              <w:t>Должность</w:t>
            </w:r>
          </w:p>
        </w:tc>
        <w:tc>
          <w:tcPr>
            <w:tcW w:w="1888" w:type="pct"/>
            <w:shd w:val="clear" w:color="auto" w:fill="auto"/>
            <w:tcMar>
              <w:top w:w="15" w:type="dxa"/>
              <w:left w:w="15" w:type="dxa"/>
              <w:bottom w:w="15" w:type="dxa"/>
              <w:right w:w="15" w:type="dxa"/>
            </w:tcMar>
            <w:vAlign w:val="center"/>
          </w:tcPr>
          <w:p w14:paraId="260778AB" w14:textId="77777777" w:rsidR="00F45B4B" w:rsidRPr="004F0CA5" w:rsidRDefault="00F45B4B" w:rsidP="00581F0B">
            <w:pPr>
              <w:rPr>
                <w:i/>
                <w:sz w:val="28"/>
                <w:szCs w:val="28"/>
              </w:rPr>
            </w:pPr>
          </w:p>
        </w:tc>
      </w:tr>
      <w:tr w:rsidR="00F45B4B" w:rsidRPr="004F0CA5" w14:paraId="7199054F" w14:textId="77777777" w:rsidTr="00581F0B">
        <w:trPr>
          <w:tblCellSpacing w:w="15" w:type="dxa"/>
        </w:trPr>
        <w:tc>
          <w:tcPr>
            <w:tcW w:w="3066" w:type="pct"/>
            <w:shd w:val="clear" w:color="auto" w:fill="auto"/>
            <w:tcMar>
              <w:top w:w="15" w:type="dxa"/>
              <w:left w:w="15" w:type="dxa"/>
              <w:bottom w:w="15" w:type="dxa"/>
              <w:right w:w="15" w:type="dxa"/>
            </w:tcMar>
            <w:vAlign w:val="center"/>
          </w:tcPr>
          <w:p w14:paraId="11276F20" w14:textId="77777777" w:rsidR="00F45B4B" w:rsidRPr="004F0CA5" w:rsidRDefault="00F45B4B" w:rsidP="00581F0B">
            <w:pPr>
              <w:rPr>
                <w:i/>
                <w:sz w:val="28"/>
                <w:szCs w:val="28"/>
              </w:rPr>
            </w:pPr>
            <w:r w:rsidRPr="004F0CA5">
              <w:rPr>
                <w:i/>
                <w:sz w:val="28"/>
                <w:szCs w:val="28"/>
              </w:rPr>
              <w:t xml:space="preserve">Ученая степень </w:t>
            </w:r>
          </w:p>
        </w:tc>
        <w:tc>
          <w:tcPr>
            <w:tcW w:w="1888" w:type="pct"/>
            <w:shd w:val="clear" w:color="auto" w:fill="auto"/>
            <w:tcMar>
              <w:top w:w="15" w:type="dxa"/>
              <w:left w:w="15" w:type="dxa"/>
              <w:bottom w:w="15" w:type="dxa"/>
              <w:right w:w="15" w:type="dxa"/>
            </w:tcMar>
            <w:vAlign w:val="center"/>
          </w:tcPr>
          <w:p w14:paraId="30DEE236" w14:textId="77777777" w:rsidR="00F45B4B" w:rsidRPr="004F0CA5" w:rsidRDefault="00F45B4B" w:rsidP="00581F0B">
            <w:pPr>
              <w:rPr>
                <w:i/>
                <w:sz w:val="28"/>
                <w:szCs w:val="28"/>
              </w:rPr>
            </w:pPr>
          </w:p>
        </w:tc>
      </w:tr>
      <w:tr w:rsidR="00F45B4B" w:rsidRPr="004F0CA5" w14:paraId="7E1B2C41" w14:textId="77777777" w:rsidTr="00581F0B">
        <w:trPr>
          <w:tblCellSpacing w:w="15" w:type="dxa"/>
        </w:trPr>
        <w:tc>
          <w:tcPr>
            <w:tcW w:w="3066" w:type="pct"/>
            <w:shd w:val="clear" w:color="auto" w:fill="auto"/>
            <w:tcMar>
              <w:top w:w="15" w:type="dxa"/>
              <w:left w:w="15" w:type="dxa"/>
              <w:bottom w:w="15" w:type="dxa"/>
              <w:right w:w="15" w:type="dxa"/>
            </w:tcMar>
            <w:vAlign w:val="center"/>
          </w:tcPr>
          <w:p w14:paraId="166DA3C9" w14:textId="77777777" w:rsidR="00F45B4B" w:rsidRPr="004F0CA5" w:rsidRDefault="00F45B4B" w:rsidP="00581F0B">
            <w:pPr>
              <w:rPr>
                <w:i/>
                <w:sz w:val="28"/>
                <w:szCs w:val="28"/>
              </w:rPr>
            </w:pPr>
            <w:r w:rsidRPr="004F0CA5">
              <w:rPr>
                <w:i/>
                <w:sz w:val="28"/>
                <w:szCs w:val="28"/>
              </w:rPr>
              <w:t>Звание</w:t>
            </w:r>
          </w:p>
        </w:tc>
        <w:tc>
          <w:tcPr>
            <w:tcW w:w="1888" w:type="pct"/>
            <w:shd w:val="clear" w:color="auto" w:fill="auto"/>
            <w:tcMar>
              <w:top w:w="15" w:type="dxa"/>
              <w:left w:w="15" w:type="dxa"/>
              <w:bottom w:w="15" w:type="dxa"/>
              <w:right w:w="15" w:type="dxa"/>
            </w:tcMar>
            <w:vAlign w:val="center"/>
          </w:tcPr>
          <w:p w14:paraId="073101B5" w14:textId="77777777" w:rsidR="00F45B4B" w:rsidRPr="004F0CA5" w:rsidRDefault="00F45B4B" w:rsidP="00581F0B">
            <w:pPr>
              <w:rPr>
                <w:i/>
                <w:sz w:val="28"/>
                <w:szCs w:val="28"/>
              </w:rPr>
            </w:pPr>
          </w:p>
        </w:tc>
      </w:tr>
      <w:tr w:rsidR="00F45B4B" w:rsidRPr="004F0CA5" w14:paraId="603A89F3" w14:textId="77777777" w:rsidTr="00581F0B">
        <w:trPr>
          <w:tblCellSpacing w:w="15" w:type="dxa"/>
        </w:trPr>
        <w:tc>
          <w:tcPr>
            <w:tcW w:w="3066" w:type="pct"/>
            <w:shd w:val="clear" w:color="auto" w:fill="auto"/>
            <w:tcMar>
              <w:top w:w="15" w:type="dxa"/>
              <w:left w:w="15" w:type="dxa"/>
              <w:bottom w:w="15" w:type="dxa"/>
              <w:right w:w="15" w:type="dxa"/>
            </w:tcMar>
            <w:vAlign w:val="center"/>
          </w:tcPr>
          <w:p w14:paraId="737DBFF5" w14:textId="77777777" w:rsidR="00F45B4B" w:rsidRPr="004F0CA5" w:rsidRDefault="00F45B4B" w:rsidP="00581F0B">
            <w:pPr>
              <w:rPr>
                <w:i/>
                <w:sz w:val="28"/>
                <w:szCs w:val="28"/>
              </w:rPr>
            </w:pPr>
            <w:r w:rsidRPr="004F0CA5">
              <w:rPr>
                <w:i/>
                <w:sz w:val="28"/>
                <w:szCs w:val="28"/>
              </w:rPr>
              <w:t>Телефон</w:t>
            </w:r>
          </w:p>
        </w:tc>
        <w:tc>
          <w:tcPr>
            <w:tcW w:w="1888" w:type="pct"/>
            <w:shd w:val="clear" w:color="auto" w:fill="auto"/>
            <w:tcMar>
              <w:top w:w="15" w:type="dxa"/>
              <w:left w:w="15" w:type="dxa"/>
              <w:bottom w:w="15" w:type="dxa"/>
              <w:right w:w="15" w:type="dxa"/>
            </w:tcMar>
            <w:vAlign w:val="center"/>
          </w:tcPr>
          <w:p w14:paraId="3A3A0E12" w14:textId="77777777" w:rsidR="00F45B4B" w:rsidRPr="004F0CA5" w:rsidRDefault="00F45B4B" w:rsidP="00581F0B">
            <w:pPr>
              <w:rPr>
                <w:i/>
                <w:sz w:val="28"/>
                <w:szCs w:val="28"/>
              </w:rPr>
            </w:pPr>
          </w:p>
        </w:tc>
      </w:tr>
      <w:tr w:rsidR="00F45B4B" w:rsidRPr="004F0CA5" w14:paraId="34F30D65" w14:textId="77777777" w:rsidTr="00581F0B">
        <w:trPr>
          <w:tblCellSpacing w:w="15" w:type="dxa"/>
        </w:trPr>
        <w:tc>
          <w:tcPr>
            <w:tcW w:w="3066" w:type="pct"/>
            <w:shd w:val="clear" w:color="auto" w:fill="auto"/>
            <w:tcMar>
              <w:top w:w="15" w:type="dxa"/>
              <w:left w:w="15" w:type="dxa"/>
              <w:bottom w:w="15" w:type="dxa"/>
              <w:right w:w="15" w:type="dxa"/>
            </w:tcMar>
            <w:vAlign w:val="center"/>
          </w:tcPr>
          <w:p w14:paraId="40CB1F12" w14:textId="77777777" w:rsidR="00F45B4B" w:rsidRPr="004F0CA5" w:rsidRDefault="00F45B4B" w:rsidP="00581F0B">
            <w:pPr>
              <w:rPr>
                <w:i/>
                <w:sz w:val="28"/>
                <w:szCs w:val="28"/>
              </w:rPr>
            </w:pPr>
            <w:r w:rsidRPr="004F0CA5">
              <w:rPr>
                <w:i/>
                <w:sz w:val="28"/>
                <w:szCs w:val="28"/>
              </w:rPr>
              <w:t>E-</w:t>
            </w:r>
            <w:proofErr w:type="spellStart"/>
            <w:r w:rsidRPr="004F0CA5">
              <w:rPr>
                <w:i/>
                <w:sz w:val="28"/>
                <w:szCs w:val="28"/>
              </w:rPr>
              <w:t>mail</w:t>
            </w:r>
            <w:proofErr w:type="spellEnd"/>
          </w:p>
        </w:tc>
        <w:tc>
          <w:tcPr>
            <w:tcW w:w="1888" w:type="pct"/>
            <w:shd w:val="clear" w:color="auto" w:fill="auto"/>
            <w:tcMar>
              <w:top w:w="15" w:type="dxa"/>
              <w:left w:w="15" w:type="dxa"/>
              <w:bottom w:w="15" w:type="dxa"/>
              <w:right w:w="15" w:type="dxa"/>
            </w:tcMar>
            <w:vAlign w:val="center"/>
          </w:tcPr>
          <w:p w14:paraId="4B73CFAD" w14:textId="77777777" w:rsidR="00F45B4B" w:rsidRPr="004F0CA5" w:rsidRDefault="00F45B4B" w:rsidP="00581F0B">
            <w:pPr>
              <w:rPr>
                <w:i/>
                <w:sz w:val="28"/>
                <w:szCs w:val="28"/>
              </w:rPr>
            </w:pPr>
          </w:p>
        </w:tc>
      </w:tr>
      <w:tr w:rsidR="00F45B4B" w:rsidRPr="004F0CA5" w14:paraId="2174015E" w14:textId="77777777" w:rsidTr="00581F0B">
        <w:trPr>
          <w:tblCellSpacing w:w="15" w:type="dxa"/>
        </w:trPr>
        <w:tc>
          <w:tcPr>
            <w:tcW w:w="3066" w:type="pct"/>
            <w:shd w:val="clear" w:color="auto" w:fill="auto"/>
            <w:tcMar>
              <w:top w:w="15" w:type="dxa"/>
              <w:left w:w="15" w:type="dxa"/>
              <w:bottom w:w="15" w:type="dxa"/>
              <w:right w:w="15" w:type="dxa"/>
            </w:tcMar>
            <w:vAlign w:val="center"/>
          </w:tcPr>
          <w:p w14:paraId="6B55A498" w14:textId="7E64E72D" w:rsidR="00F45B4B" w:rsidRPr="004F0CA5" w:rsidRDefault="00F45B4B" w:rsidP="008A3E02">
            <w:pPr>
              <w:rPr>
                <w:i/>
                <w:sz w:val="28"/>
                <w:szCs w:val="28"/>
              </w:rPr>
            </w:pPr>
            <w:r w:rsidRPr="004F0CA5">
              <w:rPr>
                <w:i/>
                <w:sz w:val="28"/>
                <w:szCs w:val="28"/>
              </w:rPr>
              <w:t xml:space="preserve">Название </w:t>
            </w:r>
            <w:r w:rsidR="008A3E02">
              <w:rPr>
                <w:i/>
                <w:sz w:val="28"/>
                <w:szCs w:val="28"/>
              </w:rPr>
              <w:t>статьи</w:t>
            </w:r>
            <w:bookmarkStart w:id="0" w:name="_GoBack"/>
            <w:bookmarkEnd w:id="0"/>
          </w:p>
        </w:tc>
        <w:tc>
          <w:tcPr>
            <w:tcW w:w="1888" w:type="pct"/>
            <w:shd w:val="clear" w:color="auto" w:fill="auto"/>
            <w:tcMar>
              <w:top w:w="15" w:type="dxa"/>
              <w:left w:w="15" w:type="dxa"/>
              <w:bottom w:w="15" w:type="dxa"/>
              <w:right w:w="15" w:type="dxa"/>
            </w:tcMar>
            <w:vAlign w:val="center"/>
          </w:tcPr>
          <w:p w14:paraId="4F98514E" w14:textId="77777777" w:rsidR="00F45B4B" w:rsidRPr="004F0CA5" w:rsidRDefault="00F45B4B" w:rsidP="00581F0B">
            <w:pPr>
              <w:rPr>
                <w:i/>
                <w:sz w:val="28"/>
                <w:szCs w:val="28"/>
              </w:rPr>
            </w:pPr>
          </w:p>
        </w:tc>
      </w:tr>
      <w:tr w:rsidR="00F45B4B" w:rsidRPr="004F0CA5" w14:paraId="2D2DD322" w14:textId="77777777" w:rsidTr="00581F0B">
        <w:trPr>
          <w:trHeight w:val="664"/>
          <w:tblCellSpacing w:w="15" w:type="dxa"/>
        </w:trPr>
        <w:tc>
          <w:tcPr>
            <w:tcW w:w="3066" w:type="pct"/>
            <w:shd w:val="clear" w:color="auto" w:fill="auto"/>
            <w:tcMar>
              <w:top w:w="15" w:type="dxa"/>
              <w:left w:w="15" w:type="dxa"/>
              <w:bottom w:w="15" w:type="dxa"/>
              <w:right w:w="15" w:type="dxa"/>
            </w:tcMar>
            <w:vAlign w:val="center"/>
          </w:tcPr>
          <w:p w14:paraId="7A65396E" w14:textId="77777777" w:rsidR="00F45B4B" w:rsidRPr="004F0CA5" w:rsidRDefault="00F45B4B" w:rsidP="00581F0B">
            <w:pPr>
              <w:rPr>
                <w:i/>
                <w:sz w:val="28"/>
                <w:szCs w:val="28"/>
              </w:rPr>
            </w:pPr>
            <w:r w:rsidRPr="004F0CA5">
              <w:rPr>
                <w:i/>
                <w:sz w:val="28"/>
                <w:szCs w:val="28"/>
              </w:rPr>
              <w:t>Секция / направление работы _____</w:t>
            </w:r>
          </w:p>
        </w:tc>
        <w:tc>
          <w:tcPr>
            <w:tcW w:w="1888" w:type="pct"/>
            <w:shd w:val="clear" w:color="auto" w:fill="auto"/>
            <w:tcMar>
              <w:top w:w="15" w:type="dxa"/>
              <w:left w:w="15" w:type="dxa"/>
              <w:bottom w:w="15" w:type="dxa"/>
              <w:right w:w="15" w:type="dxa"/>
            </w:tcMar>
            <w:vAlign w:val="center"/>
          </w:tcPr>
          <w:p w14:paraId="18591957" w14:textId="77777777" w:rsidR="00F45B4B" w:rsidRPr="004F0CA5" w:rsidRDefault="00F45B4B" w:rsidP="00581F0B">
            <w:pPr>
              <w:rPr>
                <w:i/>
                <w:sz w:val="28"/>
                <w:szCs w:val="28"/>
              </w:rPr>
            </w:pPr>
          </w:p>
        </w:tc>
      </w:tr>
      <w:tr w:rsidR="00F45B4B" w:rsidRPr="004F0CA5" w14:paraId="55AE20D9" w14:textId="77777777" w:rsidTr="00581F0B">
        <w:trPr>
          <w:tblCellSpacing w:w="15" w:type="dxa"/>
        </w:trPr>
        <w:tc>
          <w:tcPr>
            <w:tcW w:w="3066" w:type="pct"/>
            <w:shd w:val="clear" w:color="auto" w:fill="auto"/>
            <w:tcMar>
              <w:top w:w="15" w:type="dxa"/>
              <w:left w:w="15" w:type="dxa"/>
              <w:bottom w:w="15" w:type="dxa"/>
              <w:right w:w="15" w:type="dxa"/>
            </w:tcMar>
            <w:vAlign w:val="center"/>
          </w:tcPr>
          <w:p w14:paraId="52097F7D" w14:textId="77777777" w:rsidR="00F45B4B" w:rsidRPr="004F0CA5" w:rsidRDefault="00F45B4B" w:rsidP="00581F0B">
            <w:pPr>
              <w:rPr>
                <w:i/>
                <w:sz w:val="28"/>
                <w:szCs w:val="28"/>
              </w:rPr>
            </w:pPr>
            <w:r w:rsidRPr="004F0CA5">
              <w:rPr>
                <w:i/>
                <w:sz w:val="28"/>
                <w:szCs w:val="28"/>
              </w:rPr>
              <w:t>Согласие на обработку персональных данных (Да, личная подпись автора)</w:t>
            </w:r>
          </w:p>
        </w:tc>
        <w:tc>
          <w:tcPr>
            <w:tcW w:w="1888" w:type="pct"/>
            <w:shd w:val="clear" w:color="auto" w:fill="auto"/>
            <w:tcMar>
              <w:top w:w="15" w:type="dxa"/>
              <w:left w:w="15" w:type="dxa"/>
              <w:bottom w:w="15" w:type="dxa"/>
              <w:right w:w="15" w:type="dxa"/>
            </w:tcMar>
            <w:vAlign w:val="center"/>
          </w:tcPr>
          <w:p w14:paraId="516CCAD5" w14:textId="77777777" w:rsidR="00F45B4B" w:rsidRPr="004F0CA5" w:rsidRDefault="00F45B4B" w:rsidP="00581F0B">
            <w:pPr>
              <w:rPr>
                <w:i/>
                <w:sz w:val="28"/>
                <w:szCs w:val="28"/>
              </w:rPr>
            </w:pPr>
          </w:p>
        </w:tc>
      </w:tr>
      <w:tr w:rsidR="00F45B4B" w:rsidRPr="004F0CA5" w14:paraId="6C091E75" w14:textId="77777777" w:rsidTr="00581F0B">
        <w:trPr>
          <w:tblCellSpacing w:w="15" w:type="dxa"/>
        </w:trPr>
        <w:tc>
          <w:tcPr>
            <w:tcW w:w="3066" w:type="pct"/>
            <w:shd w:val="clear" w:color="auto" w:fill="auto"/>
            <w:tcMar>
              <w:top w:w="15" w:type="dxa"/>
              <w:left w:w="15" w:type="dxa"/>
              <w:bottom w:w="15" w:type="dxa"/>
              <w:right w:w="15" w:type="dxa"/>
            </w:tcMar>
            <w:vAlign w:val="center"/>
          </w:tcPr>
          <w:p w14:paraId="142F0C03" w14:textId="77777777" w:rsidR="00F45B4B" w:rsidRPr="004F0CA5" w:rsidRDefault="00F45B4B" w:rsidP="00581F0B">
            <w:pPr>
              <w:rPr>
                <w:i/>
                <w:sz w:val="28"/>
                <w:szCs w:val="28"/>
              </w:rPr>
            </w:pPr>
            <w:r w:rsidRPr="004F0CA5">
              <w:rPr>
                <w:i/>
                <w:sz w:val="28"/>
                <w:szCs w:val="28"/>
              </w:rPr>
              <w:t>Заказ сертификата (да/нет)</w:t>
            </w:r>
          </w:p>
        </w:tc>
        <w:tc>
          <w:tcPr>
            <w:tcW w:w="1888" w:type="pct"/>
            <w:shd w:val="clear" w:color="auto" w:fill="auto"/>
            <w:tcMar>
              <w:top w:w="15" w:type="dxa"/>
              <w:left w:w="15" w:type="dxa"/>
              <w:bottom w:w="15" w:type="dxa"/>
              <w:right w:w="15" w:type="dxa"/>
            </w:tcMar>
            <w:vAlign w:val="center"/>
          </w:tcPr>
          <w:p w14:paraId="6BEC8722" w14:textId="77777777" w:rsidR="00F45B4B" w:rsidRPr="004F0CA5" w:rsidRDefault="00F45B4B" w:rsidP="00581F0B">
            <w:pPr>
              <w:rPr>
                <w:i/>
                <w:sz w:val="28"/>
                <w:szCs w:val="28"/>
              </w:rPr>
            </w:pPr>
          </w:p>
        </w:tc>
      </w:tr>
    </w:tbl>
    <w:p w14:paraId="38B1FCA1" w14:textId="77777777" w:rsidR="00F45B4B" w:rsidRDefault="00F45B4B" w:rsidP="00F45B4B"/>
    <w:p w14:paraId="1F358967" w14:textId="77777777" w:rsidR="00F45B4B" w:rsidRDefault="00F45B4B" w:rsidP="00F45B4B"/>
    <w:p w14:paraId="63E4F0E2" w14:textId="77777777" w:rsidR="00F45B4B" w:rsidRDefault="00F45B4B" w:rsidP="00F45B4B"/>
    <w:p w14:paraId="60F9FE58" w14:textId="77777777" w:rsidR="00F45B4B" w:rsidRDefault="00F45B4B" w:rsidP="00F45B4B"/>
    <w:p w14:paraId="719F538D" w14:textId="77777777" w:rsidR="00F45B4B" w:rsidRDefault="00F45B4B" w:rsidP="00F45B4B"/>
    <w:p w14:paraId="08554369" w14:textId="77777777" w:rsidR="00F45B4B" w:rsidRDefault="00F45B4B" w:rsidP="00F45B4B"/>
    <w:p w14:paraId="4A07B7EF" w14:textId="77777777" w:rsidR="00F45B4B" w:rsidRDefault="00F45B4B" w:rsidP="00F45B4B"/>
    <w:p w14:paraId="25282CC9" w14:textId="77777777" w:rsidR="00F45B4B" w:rsidRDefault="00F45B4B" w:rsidP="00F45B4B"/>
    <w:p w14:paraId="114AD026" w14:textId="77777777" w:rsidR="00F45B4B" w:rsidRDefault="00F45B4B" w:rsidP="00F45B4B"/>
    <w:p w14:paraId="7E1FECF6" w14:textId="77777777" w:rsidR="00F45B4B" w:rsidRDefault="00F45B4B" w:rsidP="00F45B4B"/>
    <w:p w14:paraId="29D28B2F" w14:textId="77777777" w:rsidR="00F45B4B" w:rsidRDefault="00F45B4B" w:rsidP="00F45B4B"/>
    <w:p w14:paraId="0D32609F" w14:textId="77777777" w:rsidR="00F45B4B" w:rsidRDefault="00F45B4B" w:rsidP="00F45B4B"/>
    <w:p w14:paraId="60B15F5E" w14:textId="77777777" w:rsidR="00F45B4B" w:rsidRDefault="00F45B4B" w:rsidP="00F45B4B"/>
    <w:p w14:paraId="0FA48E6A" w14:textId="77777777" w:rsidR="00F45B4B" w:rsidRDefault="00F45B4B" w:rsidP="00F45B4B"/>
    <w:p w14:paraId="36F83640" w14:textId="77777777" w:rsidR="00F45B4B" w:rsidRDefault="00F45B4B" w:rsidP="00F45B4B"/>
    <w:p w14:paraId="6B460280" w14:textId="77777777" w:rsidR="00F45B4B" w:rsidRDefault="00F45B4B" w:rsidP="00F45B4B"/>
    <w:p w14:paraId="77DACCC0" w14:textId="77777777" w:rsidR="00F45B4B" w:rsidRDefault="00F45B4B" w:rsidP="00F45B4B"/>
    <w:p w14:paraId="1FEDE374" w14:textId="2B41CC75" w:rsidR="006849AD" w:rsidRDefault="006849AD">
      <w:pPr>
        <w:spacing w:after="200" w:line="276" w:lineRule="auto"/>
      </w:pPr>
      <w:r>
        <w:br w:type="page"/>
      </w:r>
    </w:p>
    <w:p w14:paraId="043B9CCE" w14:textId="77777777" w:rsidR="00F45B4B" w:rsidRDefault="00F45B4B" w:rsidP="00F45B4B">
      <w:pPr>
        <w:jc w:val="center"/>
        <w:rPr>
          <w:b/>
        </w:rPr>
      </w:pPr>
      <w:r>
        <w:rPr>
          <w:b/>
        </w:rPr>
        <w:lastRenderedPageBreak/>
        <w:t>Лицензионный договор о предоставлении права использования произведения</w:t>
      </w:r>
    </w:p>
    <w:p w14:paraId="7DFB3F22" w14:textId="77777777" w:rsidR="00F45B4B" w:rsidRDefault="00F45B4B" w:rsidP="00F45B4B"/>
    <w:p w14:paraId="2AB1F350" w14:textId="0A416CE5"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г. Тверь «_________» _________ 202</w:t>
      </w:r>
      <w:r w:rsidR="00C81B4F" w:rsidRPr="00D626CD">
        <w:rPr>
          <w:rFonts w:ascii="Times New Roman" w:hAnsi="Times New Roman" w:cs="Times New Roman"/>
          <w:sz w:val="24"/>
          <w:szCs w:val="24"/>
        </w:rPr>
        <w:t>5</w:t>
      </w:r>
      <w:r w:rsidRPr="00D626CD">
        <w:rPr>
          <w:rFonts w:ascii="Times New Roman" w:hAnsi="Times New Roman" w:cs="Times New Roman"/>
          <w:sz w:val="24"/>
          <w:szCs w:val="24"/>
        </w:rPr>
        <w:t xml:space="preserve"> г.</w:t>
      </w:r>
    </w:p>
    <w:p w14:paraId="07D01690" w14:textId="77777777" w:rsidR="00F45B4B" w:rsidRPr="00D626CD" w:rsidRDefault="00F45B4B" w:rsidP="00F45B4B">
      <w:pPr>
        <w:ind w:firstLine="540"/>
      </w:pPr>
    </w:p>
    <w:p w14:paraId="54FE4543"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 xml:space="preserve">Федеральное государственное бюджетное образовательное учреждение высшего профессионального образования «Тверской государственный университет», именуемый в дальнейшем «Лицензиат», в лице </w:t>
      </w:r>
      <w:proofErr w:type="spellStart"/>
      <w:r w:rsidRPr="00D626CD">
        <w:rPr>
          <w:rFonts w:ascii="Times New Roman" w:hAnsi="Times New Roman" w:cs="Times New Roman"/>
          <w:sz w:val="24"/>
          <w:szCs w:val="24"/>
        </w:rPr>
        <w:t>врио</w:t>
      </w:r>
      <w:proofErr w:type="spellEnd"/>
      <w:r w:rsidRPr="00D626CD">
        <w:rPr>
          <w:rFonts w:ascii="Times New Roman" w:hAnsi="Times New Roman" w:cs="Times New Roman"/>
          <w:sz w:val="24"/>
          <w:szCs w:val="24"/>
        </w:rPr>
        <w:t xml:space="preserve"> ректора С.Н. Смирнова, действующего на основании Устава, с одной стороны и авторский коллектив в составе ___________________________, именуемый в дальнейшем «Лицензиар», с другой стороны, а вместе именуемые «Стороны», заключили настоящий договор о нижеследующем.</w:t>
      </w:r>
    </w:p>
    <w:p w14:paraId="39B408F6" w14:textId="77777777" w:rsidR="00F45B4B" w:rsidRPr="00D626CD" w:rsidRDefault="00F45B4B" w:rsidP="00F45B4B">
      <w:pPr>
        <w:pStyle w:val="a6"/>
        <w:ind w:firstLine="540"/>
        <w:jc w:val="center"/>
        <w:rPr>
          <w:rFonts w:ascii="Times New Roman" w:hAnsi="Times New Roman" w:cs="Times New Roman"/>
          <w:bCs/>
          <w:sz w:val="24"/>
          <w:szCs w:val="24"/>
        </w:rPr>
      </w:pPr>
      <w:bookmarkStart w:id="1" w:name="sub_100"/>
    </w:p>
    <w:p w14:paraId="4AC8953E" w14:textId="77777777" w:rsidR="00F45B4B" w:rsidRPr="00D626CD" w:rsidRDefault="00F45B4B" w:rsidP="00F45B4B">
      <w:pPr>
        <w:pStyle w:val="a6"/>
        <w:ind w:firstLine="540"/>
        <w:jc w:val="center"/>
        <w:rPr>
          <w:rFonts w:ascii="Times New Roman" w:hAnsi="Times New Roman" w:cs="Times New Roman"/>
          <w:sz w:val="24"/>
          <w:szCs w:val="24"/>
        </w:rPr>
      </w:pPr>
      <w:r w:rsidRPr="00D626CD">
        <w:rPr>
          <w:rFonts w:ascii="Times New Roman" w:hAnsi="Times New Roman" w:cs="Times New Roman"/>
          <w:b/>
          <w:bCs/>
          <w:sz w:val="24"/>
          <w:szCs w:val="24"/>
        </w:rPr>
        <w:t>1. Предмет договора</w:t>
      </w:r>
    </w:p>
    <w:bookmarkEnd w:id="1"/>
    <w:p w14:paraId="0C123721"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 xml:space="preserve">1.1. 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 установленных законом и настоящим Договором. </w:t>
      </w:r>
    </w:p>
    <w:p w14:paraId="31D9AB08" w14:textId="516A7B60" w:rsidR="00F45B4B" w:rsidRPr="00D626CD" w:rsidRDefault="00F45B4B" w:rsidP="00F45B4B">
      <w:pPr>
        <w:ind w:firstLine="709"/>
      </w:pPr>
      <w:r w:rsidRPr="00D626CD">
        <w:t>1.2. Объектом авторских прав, право использования которого предоставляется по настоящему договору, является научная публикация исследования</w:t>
      </w:r>
      <w:r w:rsidRPr="00D626CD">
        <w:rPr>
          <w:b/>
        </w:rPr>
        <w:t xml:space="preserve"> </w:t>
      </w:r>
      <w:r w:rsidR="00D626CD">
        <w:rPr>
          <w:b/>
        </w:rPr>
        <w:t xml:space="preserve">______________________ </w:t>
      </w:r>
      <w:r w:rsidRPr="00D626CD">
        <w:rPr>
          <w:b/>
        </w:rPr>
        <w:t>_____________________________</w:t>
      </w:r>
      <w:r w:rsidR="00D626CD">
        <w:rPr>
          <w:b/>
        </w:rPr>
        <w:t>_____________</w:t>
      </w:r>
      <w:r w:rsidRPr="00D626CD">
        <w:t xml:space="preserve"> в дальнейшем именуемая «Произведение».</w:t>
      </w:r>
    </w:p>
    <w:p w14:paraId="068314AC"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1.3. Лицензиар обязуется предоставить Лицензиату право использовать произведение следующим образом:</w:t>
      </w:r>
    </w:p>
    <w:p w14:paraId="6DBCB7E3"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1.3.1. воспроизведение произведения;</w:t>
      </w:r>
    </w:p>
    <w:p w14:paraId="7BE78283"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1.3.2. распространение экземпляров произведения любым способом;</w:t>
      </w:r>
    </w:p>
    <w:p w14:paraId="7B86CFF3"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1.3.3. импорт оригинала или экземпляров произведения в целях распространения;</w:t>
      </w:r>
    </w:p>
    <w:p w14:paraId="7DE4A0EC"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 xml:space="preserve">1.3.4. доведение произведения до всеобщего сведения путем передачи в эфир или по </w:t>
      </w:r>
      <w:proofErr w:type="gramStart"/>
      <w:r w:rsidRPr="00D626CD">
        <w:rPr>
          <w:rFonts w:ascii="Times New Roman" w:hAnsi="Times New Roman" w:cs="Times New Roman"/>
          <w:sz w:val="24"/>
          <w:szCs w:val="24"/>
        </w:rPr>
        <w:t>кабелю</w:t>
      </w:r>
      <w:proofErr w:type="gramEnd"/>
      <w:r w:rsidRPr="00D626CD">
        <w:rPr>
          <w:rFonts w:ascii="Times New Roman" w:hAnsi="Times New Roman" w:cs="Times New Roman"/>
          <w:sz w:val="24"/>
          <w:szCs w:val="24"/>
        </w:rPr>
        <w:t xml:space="preserve"> или с помощью иных аналогичных средств.</w:t>
      </w:r>
    </w:p>
    <w:p w14:paraId="46FE837B"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1.4. Территория, на которой допускается использование произведения, не ограничена.</w:t>
      </w:r>
    </w:p>
    <w:p w14:paraId="2D06E85E"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1.5. Права использования произведения предоставляются Лицензиату с сохранением за Лицензиаром права выдачи лицензий другим лицам.</w:t>
      </w:r>
    </w:p>
    <w:p w14:paraId="7D0D1A16" w14:textId="77777777" w:rsidR="00F45B4B" w:rsidRPr="00D626CD" w:rsidRDefault="00F45B4B" w:rsidP="00F45B4B">
      <w:pPr>
        <w:pStyle w:val="a6"/>
        <w:ind w:firstLine="540"/>
        <w:jc w:val="center"/>
        <w:rPr>
          <w:rFonts w:ascii="Times New Roman" w:hAnsi="Times New Roman" w:cs="Times New Roman"/>
          <w:bCs/>
          <w:sz w:val="24"/>
          <w:szCs w:val="24"/>
        </w:rPr>
      </w:pPr>
      <w:bookmarkStart w:id="2" w:name="sub_200"/>
    </w:p>
    <w:p w14:paraId="7AAECA2E" w14:textId="77777777" w:rsidR="00F45B4B" w:rsidRPr="00D626CD" w:rsidRDefault="00F45B4B" w:rsidP="00F45B4B">
      <w:pPr>
        <w:pStyle w:val="a6"/>
        <w:ind w:firstLine="540"/>
        <w:jc w:val="center"/>
        <w:rPr>
          <w:rFonts w:ascii="Times New Roman" w:hAnsi="Times New Roman" w:cs="Times New Roman"/>
          <w:sz w:val="24"/>
          <w:szCs w:val="24"/>
        </w:rPr>
      </w:pPr>
      <w:r w:rsidRPr="00D626CD">
        <w:rPr>
          <w:rFonts w:ascii="Times New Roman" w:hAnsi="Times New Roman" w:cs="Times New Roman"/>
          <w:b/>
          <w:bCs/>
          <w:sz w:val="24"/>
          <w:szCs w:val="24"/>
        </w:rPr>
        <w:t>2. Права и обязанности Сторон</w:t>
      </w:r>
    </w:p>
    <w:bookmarkEnd w:id="2"/>
    <w:p w14:paraId="1E8F4139"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2.1. Лицензиат может использовать произведение только в пределах тех прав и теми способами, которые предусмотрены настоящим лицензионным договором.</w:t>
      </w:r>
    </w:p>
    <w:p w14:paraId="78C5DA95"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 xml:space="preserve">2.2. С письменного согласия Лицензиара Лицензиат может по </w:t>
      </w:r>
      <w:proofErr w:type="spellStart"/>
      <w:r w:rsidRPr="00D626CD">
        <w:rPr>
          <w:rFonts w:ascii="Times New Roman" w:hAnsi="Times New Roman" w:cs="Times New Roman"/>
          <w:sz w:val="24"/>
          <w:szCs w:val="24"/>
        </w:rPr>
        <w:t>сублицензионному</w:t>
      </w:r>
      <w:proofErr w:type="spellEnd"/>
      <w:r w:rsidRPr="00D626CD">
        <w:rPr>
          <w:rFonts w:ascii="Times New Roman" w:hAnsi="Times New Roman" w:cs="Times New Roman"/>
          <w:sz w:val="24"/>
          <w:szCs w:val="24"/>
        </w:rPr>
        <w:t xml:space="preserve"> 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14:paraId="595F6CC8"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2.3.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14:paraId="3CDD08CD" w14:textId="77777777" w:rsidR="00F45B4B" w:rsidRPr="00D626CD" w:rsidRDefault="00F45B4B" w:rsidP="00F45B4B">
      <w:pPr>
        <w:pStyle w:val="a6"/>
        <w:ind w:firstLine="540"/>
        <w:jc w:val="center"/>
        <w:rPr>
          <w:rFonts w:ascii="Times New Roman" w:hAnsi="Times New Roman" w:cs="Times New Roman"/>
          <w:bCs/>
          <w:sz w:val="24"/>
          <w:szCs w:val="24"/>
        </w:rPr>
      </w:pPr>
      <w:bookmarkStart w:id="3" w:name="sub_300"/>
    </w:p>
    <w:p w14:paraId="06A779A4" w14:textId="77777777" w:rsidR="00F45B4B" w:rsidRPr="00D626CD" w:rsidRDefault="00F45B4B" w:rsidP="00F45B4B">
      <w:pPr>
        <w:pStyle w:val="a6"/>
        <w:ind w:firstLine="540"/>
        <w:jc w:val="center"/>
        <w:rPr>
          <w:rFonts w:ascii="Times New Roman" w:hAnsi="Times New Roman" w:cs="Times New Roman"/>
          <w:sz w:val="24"/>
          <w:szCs w:val="24"/>
        </w:rPr>
      </w:pPr>
      <w:r w:rsidRPr="00D626CD">
        <w:rPr>
          <w:rFonts w:ascii="Times New Roman" w:hAnsi="Times New Roman" w:cs="Times New Roman"/>
          <w:b/>
          <w:bCs/>
          <w:sz w:val="24"/>
          <w:szCs w:val="24"/>
        </w:rPr>
        <w:t>3. Срок действия договора</w:t>
      </w:r>
    </w:p>
    <w:bookmarkEnd w:id="3"/>
    <w:p w14:paraId="61F241E6"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3.1. Права, указанные в п. 1 настоящего договора, передаются Лицензиаром Лицензиату на срок действия авторских прав.</w:t>
      </w:r>
    </w:p>
    <w:p w14:paraId="25D6ECAC"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3.2. В случае прекращения исключительного права лицензионный договор прекращается.</w:t>
      </w:r>
    </w:p>
    <w:p w14:paraId="41424D57" w14:textId="77777777" w:rsidR="00F45B4B" w:rsidRPr="00D626CD" w:rsidRDefault="00F45B4B" w:rsidP="00F45B4B">
      <w:pPr>
        <w:pStyle w:val="a6"/>
        <w:ind w:firstLine="540"/>
        <w:jc w:val="center"/>
        <w:rPr>
          <w:rFonts w:ascii="Times New Roman" w:hAnsi="Times New Roman" w:cs="Times New Roman"/>
          <w:sz w:val="24"/>
          <w:szCs w:val="24"/>
        </w:rPr>
      </w:pPr>
      <w:bookmarkStart w:id="4" w:name="sub_400"/>
      <w:r w:rsidRPr="00D626CD">
        <w:rPr>
          <w:rFonts w:ascii="Times New Roman" w:hAnsi="Times New Roman" w:cs="Times New Roman"/>
          <w:b/>
          <w:bCs/>
          <w:sz w:val="24"/>
          <w:szCs w:val="24"/>
        </w:rPr>
        <w:t>4. Вознаграждение Лицензиара</w:t>
      </w:r>
    </w:p>
    <w:bookmarkEnd w:id="4"/>
    <w:p w14:paraId="279DC7B1" w14:textId="77777777" w:rsidR="00F45B4B"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 xml:space="preserve">4.1. За использование произведения не предусматривается выплата какого-либо </w:t>
      </w:r>
      <w:r w:rsidRPr="00D626CD">
        <w:rPr>
          <w:rFonts w:ascii="Times New Roman" w:hAnsi="Times New Roman" w:cs="Times New Roman"/>
          <w:sz w:val="24"/>
          <w:szCs w:val="24"/>
        </w:rPr>
        <w:lastRenderedPageBreak/>
        <w:t xml:space="preserve">вознаграждения. Передача права использования произведения осуществляется на безвозмездной основе. </w:t>
      </w:r>
    </w:p>
    <w:p w14:paraId="464BC153" w14:textId="77777777" w:rsidR="00D626CD" w:rsidRPr="00D626CD" w:rsidRDefault="00D626CD" w:rsidP="00D626CD"/>
    <w:p w14:paraId="6B0296E8" w14:textId="77777777" w:rsidR="00F45B4B" w:rsidRPr="00D626CD" w:rsidRDefault="00F45B4B" w:rsidP="00F45B4B">
      <w:pPr>
        <w:pStyle w:val="a6"/>
        <w:ind w:firstLine="540"/>
        <w:jc w:val="center"/>
        <w:rPr>
          <w:rFonts w:ascii="Times New Roman" w:hAnsi="Times New Roman" w:cs="Times New Roman"/>
          <w:sz w:val="24"/>
          <w:szCs w:val="24"/>
        </w:rPr>
      </w:pPr>
      <w:bookmarkStart w:id="5" w:name="sub_500"/>
      <w:r w:rsidRPr="00D626CD">
        <w:rPr>
          <w:rFonts w:ascii="Times New Roman" w:hAnsi="Times New Roman" w:cs="Times New Roman"/>
          <w:b/>
          <w:bCs/>
          <w:sz w:val="24"/>
          <w:szCs w:val="24"/>
        </w:rPr>
        <w:t>5. Ответственность по договору</w:t>
      </w:r>
    </w:p>
    <w:bookmarkEnd w:id="5"/>
    <w:p w14:paraId="5D6438AB"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5.1. 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оговором, Лицензиат несет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14:paraId="68DED1A9"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5.2. Лицензиар гарантирует наличие у него предоставляемых по настоящему договору исключительных прав на произведение.</w:t>
      </w:r>
    </w:p>
    <w:p w14:paraId="471E1C8E" w14:textId="77777777" w:rsidR="00F45B4B" w:rsidRPr="00D626CD" w:rsidRDefault="00F45B4B" w:rsidP="00F45B4B">
      <w:pPr>
        <w:pStyle w:val="a6"/>
        <w:ind w:firstLine="540"/>
        <w:jc w:val="center"/>
        <w:rPr>
          <w:rFonts w:ascii="Times New Roman" w:hAnsi="Times New Roman" w:cs="Times New Roman"/>
          <w:sz w:val="24"/>
          <w:szCs w:val="24"/>
        </w:rPr>
      </w:pPr>
      <w:bookmarkStart w:id="6" w:name="sub_600"/>
      <w:r w:rsidRPr="00D626CD">
        <w:rPr>
          <w:rFonts w:ascii="Times New Roman" w:hAnsi="Times New Roman" w:cs="Times New Roman"/>
          <w:b/>
          <w:bCs/>
          <w:sz w:val="24"/>
          <w:szCs w:val="24"/>
        </w:rPr>
        <w:t>6. Заключительные положения</w:t>
      </w:r>
    </w:p>
    <w:bookmarkEnd w:id="6"/>
    <w:p w14:paraId="693A5D75"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6.1. Настоящий договор вступает в силу с момента его подписания.</w:t>
      </w:r>
    </w:p>
    <w:p w14:paraId="7F204497"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6.2. Настоящий договор составлен в двух аутентичных экземплярах - по одному для каждой из Сторон.</w:t>
      </w:r>
    </w:p>
    <w:p w14:paraId="13F45510" w14:textId="77777777" w:rsidR="00F45B4B" w:rsidRPr="00D626CD" w:rsidRDefault="00F45B4B" w:rsidP="00F45B4B">
      <w:pPr>
        <w:pStyle w:val="a6"/>
        <w:ind w:firstLine="540"/>
        <w:rPr>
          <w:rFonts w:ascii="Times New Roman" w:hAnsi="Times New Roman" w:cs="Times New Roman"/>
          <w:sz w:val="24"/>
          <w:szCs w:val="24"/>
        </w:rPr>
      </w:pPr>
      <w:r w:rsidRPr="00D626CD">
        <w:rPr>
          <w:rFonts w:ascii="Times New Roman" w:hAnsi="Times New Roman" w:cs="Times New Roman"/>
          <w:sz w:val="24"/>
          <w:szCs w:val="24"/>
        </w:rPr>
        <w:t>6.3. Во всем, что не предусмотрено настоящим договором, Стороны руководствуются действующим законодательством РФ.</w:t>
      </w:r>
    </w:p>
    <w:p w14:paraId="1F6FF233" w14:textId="77777777" w:rsidR="00F45B4B" w:rsidRPr="00D626CD" w:rsidRDefault="00F45B4B" w:rsidP="00F45B4B">
      <w:pPr>
        <w:pStyle w:val="a6"/>
        <w:ind w:firstLine="540"/>
        <w:jc w:val="center"/>
        <w:rPr>
          <w:rFonts w:ascii="Times New Roman" w:hAnsi="Times New Roman" w:cs="Times New Roman"/>
          <w:b/>
          <w:bCs/>
          <w:sz w:val="24"/>
          <w:szCs w:val="24"/>
        </w:rPr>
      </w:pPr>
      <w:bookmarkStart w:id="7" w:name="sub_700"/>
      <w:r w:rsidRPr="00D626CD">
        <w:rPr>
          <w:rFonts w:ascii="Times New Roman" w:hAnsi="Times New Roman" w:cs="Times New Roman"/>
          <w:b/>
          <w:bCs/>
          <w:sz w:val="24"/>
          <w:szCs w:val="24"/>
        </w:rPr>
        <w:t>7. Реквизиты и подписи Сторон</w:t>
      </w:r>
    </w:p>
    <w:bookmarkEnd w:id="7"/>
    <w:p w14:paraId="24AB4886" w14:textId="77777777" w:rsidR="00F45B4B" w:rsidRPr="00D626CD" w:rsidRDefault="00F45B4B" w:rsidP="00F45B4B">
      <w:pPr>
        <w:spacing w:line="300" w:lineRule="auto"/>
        <w:rPr>
          <w:b/>
        </w:rPr>
      </w:pPr>
      <w:r w:rsidRPr="00D626CD">
        <w:rPr>
          <w:b/>
        </w:rPr>
        <w:t>Лицензиат</w:t>
      </w:r>
    </w:p>
    <w:p w14:paraId="5A0A06C8" w14:textId="77777777" w:rsidR="00F45B4B" w:rsidRPr="00D626CD" w:rsidRDefault="00F45B4B" w:rsidP="00F45B4B">
      <w:r w:rsidRPr="00D626CD">
        <w:t>Федеральное государственное бюджетное образовательное учреждение высшего профессионального образования «Тверской государственный университет»</w:t>
      </w:r>
    </w:p>
    <w:p w14:paraId="4DB31925" w14:textId="77777777" w:rsidR="00F45B4B" w:rsidRPr="00D626CD" w:rsidRDefault="00F45B4B" w:rsidP="00F45B4B">
      <w:r w:rsidRPr="00D626CD">
        <w:t>170100, г. Тверь, ул. Желябова, 33</w:t>
      </w:r>
    </w:p>
    <w:p w14:paraId="6AD88F42" w14:textId="77777777" w:rsidR="00F45B4B" w:rsidRPr="00D626CD" w:rsidRDefault="00F45B4B" w:rsidP="00F45B4B">
      <w:pPr>
        <w:rPr>
          <w:rStyle w:val="a4"/>
          <w:b w:val="0"/>
          <w:bCs w:val="0"/>
        </w:rPr>
      </w:pPr>
      <w:r w:rsidRPr="00D626CD">
        <w:rPr>
          <w:rStyle w:val="a4"/>
          <w:b w:val="0"/>
          <w:bCs w:val="0"/>
        </w:rPr>
        <w:t>ИНН 6905000791 КПП 695001001</w:t>
      </w:r>
    </w:p>
    <w:p w14:paraId="10FCC99F" w14:textId="77777777" w:rsidR="00F45B4B" w:rsidRPr="00D626CD" w:rsidRDefault="00F45B4B" w:rsidP="00F45B4B">
      <w:pPr>
        <w:rPr>
          <w:rStyle w:val="a4"/>
          <w:b w:val="0"/>
          <w:bCs w:val="0"/>
        </w:rPr>
      </w:pPr>
      <w:r w:rsidRPr="00D626CD">
        <w:rPr>
          <w:rStyle w:val="a4"/>
          <w:b w:val="0"/>
          <w:bCs w:val="0"/>
        </w:rPr>
        <w:t>УФК по Тверской области (</w:t>
      </w:r>
      <w:proofErr w:type="spellStart"/>
      <w:r w:rsidRPr="00D626CD">
        <w:rPr>
          <w:rStyle w:val="a4"/>
          <w:b w:val="0"/>
          <w:bCs w:val="0"/>
        </w:rPr>
        <w:t>ТвГУ</w:t>
      </w:r>
      <w:proofErr w:type="spellEnd"/>
      <w:r w:rsidRPr="00D626CD">
        <w:rPr>
          <w:rStyle w:val="a4"/>
          <w:b w:val="0"/>
          <w:bCs w:val="0"/>
        </w:rPr>
        <w:t xml:space="preserve"> л/с 20366Х47230)</w:t>
      </w:r>
    </w:p>
    <w:p w14:paraId="4CCF88F1" w14:textId="77777777" w:rsidR="00F45B4B" w:rsidRPr="00D626CD" w:rsidRDefault="00F45B4B" w:rsidP="00F45B4B">
      <w:pPr>
        <w:rPr>
          <w:rStyle w:val="a4"/>
          <w:b w:val="0"/>
          <w:bCs w:val="0"/>
        </w:rPr>
      </w:pPr>
      <w:r w:rsidRPr="00D626CD">
        <w:rPr>
          <w:rStyle w:val="a4"/>
          <w:b w:val="0"/>
          <w:bCs w:val="0"/>
        </w:rPr>
        <w:t>р/с 40501810500002000001</w:t>
      </w:r>
    </w:p>
    <w:p w14:paraId="50C55786" w14:textId="77777777" w:rsidR="00F45B4B" w:rsidRPr="00D626CD" w:rsidRDefault="00F45B4B" w:rsidP="00F45B4B">
      <w:pPr>
        <w:rPr>
          <w:rStyle w:val="a4"/>
          <w:b w:val="0"/>
          <w:bCs w:val="0"/>
        </w:rPr>
      </w:pPr>
      <w:r w:rsidRPr="00D626CD">
        <w:rPr>
          <w:rStyle w:val="a4"/>
          <w:b w:val="0"/>
          <w:bCs w:val="0"/>
        </w:rPr>
        <w:t>в ГРКЦ ГУ Банка России по Тверской области г. Тверь</w:t>
      </w:r>
    </w:p>
    <w:p w14:paraId="3DBB7E94" w14:textId="77777777" w:rsidR="00F45B4B" w:rsidRPr="00D626CD" w:rsidRDefault="00F45B4B" w:rsidP="00F45B4B">
      <w:pPr>
        <w:rPr>
          <w:rStyle w:val="a4"/>
          <w:b w:val="0"/>
          <w:bCs w:val="0"/>
        </w:rPr>
      </w:pPr>
      <w:r w:rsidRPr="00D626CD">
        <w:rPr>
          <w:rStyle w:val="a4"/>
          <w:b w:val="0"/>
          <w:bCs w:val="0"/>
        </w:rPr>
        <w:t>БИК 042809001 ОКПО 02068290 ОКАТО 28401000000</w:t>
      </w:r>
    </w:p>
    <w:p w14:paraId="5CF3D7DE" w14:textId="77777777" w:rsidR="00F45B4B" w:rsidRPr="00D626CD" w:rsidRDefault="00F45B4B" w:rsidP="00F45B4B">
      <w:pPr>
        <w:spacing w:line="300" w:lineRule="auto"/>
      </w:pPr>
    </w:p>
    <w:p w14:paraId="11AD5344" w14:textId="77777777" w:rsidR="00F45B4B" w:rsidRDefault="00F45B4B" w:rsidP="00F45B4B">
      <w:pPr>
        <w:spacing w:line="300" w:lineRule="auto"/>
      </w:pPr>
      <w:r>
        <w:t>От лицензиата:</w:t>
      </w:r>
    </w:p>
    <w:p w14:paraId="41601598" w14:textId="77777777" w:rsidR="00F45B4B" w:rsidRDefault="00F45B4B" w:rsidP="00F45B4B">
      <w:pPr>
        <w:spacing w:line="300" w:lineRule="auto"/>
      </w:pPr>
      <w:proofErr w:type="spellStart"/>
      <w:r>
        <w:t>Врио</w:t>
      </w:r>
      <w:proofErr w:type="spellEnd"/>
      <w:r>
        <w:t xml:space="preserve"> ректора </w:t>
      </w:r>
      <w:proofErr w:type="spellStart"/>
      <w:r>
        <w:t>ТвГУ</w:t>
      </w:r>
      <w:proofErr w:type="spellEnd"/>
      <w:r>
        <w:t xml:space="preserve"> _________________ С.Н. Смирнов</w:t>
      </w:r>
    </w:p>
    <w:p w14:paraId="1E294369" w14:textId="77777777" w:rsidR="00F45B4B" w:rsidRDefault="00F45B4B" w:rsidP="00F45B4B">
      <w:pPr>
        <w:spacing w:line="300" w:lineRule="auto"/>
        <w:rPr>
          <w:b/>
        </w:rPr>
      </w:pPr>
      <w:r>
        <w:rPr>
          <w:b/>
        </w:rPr>
        <w:t>Лицензиар</w:t>
      </w:r>
    </w:p>
    <w:tbl>
      <w:tblPr>
        <w:tblW w:w="10181" w:type="dxa"/>
        <w:tblLayout w:type="fixed"/>
        <w:tblCellMar>
          <w:left w:w="57" w:type="dxa"/>
          <w:right w:w="57" w:type="dxa"/>
        </w:tblCellMar>
        <w:tblLook w:val="04A0" w:firstRow="1" w:lastRow="0" w:firstColumn="1" w:lastColumn="0" w:noHBand="0" w:noVBand="1"/>
      </w:tblPr>
      <w:tblGrid>
        <w:gridCol w:w="2609"/>
        <w:gridCol w:w="1759"/>
        <w:gridCol w:w="86"/>
        <w:gridCol w:w="3601"/>
        <w:gridCol w:w="2126"/>
      </w:tblGrid>
      <w:tr w:rsidR="00F45B4B" w14:paraId="0A51E18C" w14:textId="77777777" w:rsidTr="00D626CD">
        <w:tc>
          <w:tcPr>
            <w:tcW w:w="2609" w:type="dxa"/>
            <w:hideMark/>
          </w:tcPr>
          <w:p w14:paraId="300BC8CB" w14:textId="77777777" w:rsidR="00F45B4B" w:rsidRDefault="00F45B4B" w:rsidP="00D626CD">
            <w:pPr>
              <w:pStyle w:val="a7"/>
              <w:snapToGrid w:val="0"/>
              <w:spacing w:before="40" w:line="256" w:lineRule="auto"/>
              <w:ind w:left="0" w:firstLine="0"/>
              <w:jc w:val="left"/>
              <w:rPr>
                <w:color w:val="000000"/>
                <w:sz w:val="20"/>
              </w:rPr>
            </w:pPr>
            <w:r>
              <w:rPr>
                <w:color w:val="000000"/>
                <w:sz w:val="20"/>
              </w:rPr>
              <w:t>фамилия, имя, отчество:</w:t>
            </w:r>
          </w:p>
        </w:tc>
        <w:tc>
          <w:tcPr>
            <w:tcW w:w="7572" w:type="dxa"/>
            <w:gridSpan w:val="4"/>
            <w:hideMark/>
          </w:tcPr>
          <w:p w14:paraId="4F22EFAF" w14:textId="77777777" w:rsidR="00F45B4B" w:rsidRDefault="00F45B4B" w:rsidP="006849AD">
            <w:pPr>
              <w:rPr>
                <w:color w:val="000000"/>
              </w:rPr>
            </w:pPr>
          </w:p>
        </w:tc>
      </w:tr>
      <w:tr w:rsidR="00F45B4B" w14:paraId="10C72E7F" w14:textId="77777777" w:rsidTr="00D626CD">
        <w:tc>
          <w:tcPr>
            <w:tcW w:w="2609" w:type="dxa"/>
            <w:hideMark/>
          </w:tcPr>
          <w:p w14:paraId="02466A97" w14:textId="77777777" w:rsidR="00F45B4B" w:rsidRDefault="00F45B4B" w:rsidP="00D626CD">
            <w:pPr>
              <w:pStyle w:val="a7"/>
              <w:snapToGrid w:val="0"/>
              <w:spacing w:before="40" w:line="256" w:lineRule="auto"/>
              <w:ind w:left="0" w:firstLine="0"/>
              <w:jc w:val="left"/>
              <w:rPr>
                <w:color w:val="000000"/>
                <w:sz w:val="20"/>
              </w:rPr>
            </w:pPr>
            <w:r>
              <w:rPr>
                <w:color w:val="000000"/>
                <w:sz w:val="20"/>
              </w:rPr>
              <w:t>адрес (с индексом):</w:t>
            </w:r>
          </w:p>
        </w:tc>
        <w:tc>
          <w:tcPr>
            <w:tcW w:w="7572" w:type="dxa"/>
            <w:gridSpan w:val="4"/>
            <w:tcBorders>
              <w:top w:val="single" w:sz="4" w:space="0" w:color="000000"/>
              <w:left w:val="nil"/>
              <w:bottom w:val="single" w:sz="4" w:space="0" w:color="000000"/>
              <w:right w:val="nil"/>
            </w:tcBorders>
            <w:hideMark/>
          </w:tcPr>
          <w:p w14:paraId="6273D535" w14:textId="77777777" w:rsidR="00F45B4B" w:rsidRDefault="00F45B4B" w:rsidP="006849AD">
            <w:pPr>
              <w:rPr>
                <w:color w:val="000000"/>
              </w:rPr>
            </w:pPr>
          </w:p>
        </w:tc>
      </w:tr>
      <w:tr w:rsidR="00F45B4B" w14:paraId="6446DAFD" w14:textId="77777777" w:rsidTr="00D626CD">
        <w:trPr>
          <w:gridAfter w:val="2"/>
          <w:wAfter w:w="5727" w:type="dxa"/>
        </w:trPr>
        <w:tc>
          <w:tcPr>
            <w:tcW w:w="2609" w:type="dxa"/>
            <w:hideMark/>
          </w:tcPr>
          <w:p w14:paraId="444F7941" w14:textId="57B7782B" w:rsidR="00F45B4B" w:rsidRDefault="00F45B4B" w:rsidP="00D626CD">
            <w:pPr>
              <w:pStyle w:val="a7"/>
              <w:snapToGrid w:val="0"/>
              <w:spacing w:before="40" w:line="256" w:lineRule="auto"/>
              <w:ind w:left="0" w:firstLine="0"/>
              <w:jc w:val="left"/>
              <w:rPr>
                <w:color w:val="000000"/>
                <w:sz w:val="20"/>
              </w:rPr>
            </w:pPr>
            <w:r>
              <w:rPr>
                <w:color w:val="000000"/>
                <w:sz w:val="20"/>
              </w:rPr>
              <w:t>паспорт серия</w:t>
            </w:r>
            <w:r w:rsidR="00D626CD">
              <w:rPr>
                <w:color w:val="000000"/>
                <w:sz w:val="20"/>
              </w:rPr>
              <w:t xml:space="preserve"> №</w:t>
            </w:r>
          </w:p>
        </w:tc>
        <w:tc>
          <w:tcPr>
            <w:tcW w:w="1845" w:type="dxa"/>
            <w:gridSpan w:val="2"/>
            <w:tcBorders>
              <w:top w:val="single" w:sz="4" w:space="0" w:color="000000"/>
              <w:left w:val="nil"/>
              <w:bottom w:val="single" w:sz="4" w:space="0" w:color="000000"/>
              <w:right w:val="nil"/>
            </w:tcBorders>
            <w:vAlign w:val="bottom"/>
            <w:hideMark/>
          </w:tcPr>
          <w:p w14:paraId="37EB9884" w14:textId="77777777" w:rsidR="00F45B4B" w:rsidRPr="00213E7D" w:rsidRDefault="00F45B4B" w:rsidP="006849AD">
            <w:pPr>
              <w:rPr>
                <w:color w:val="000000"/>
              </w:rPr>
            </w:pPr>
          </w:p>
        </w:tc>
      </w:tr>
      <w:tr w:rsidR="00F45B4B" w14:paraId="60CC17CF" w14:textId="77777777" w:rsidTr="00D626CD">
        <w:tc>
          <w:tcPr>
            <w:tcW w:w="2609" w:type="dxa"/>
          </w:tcPr>
          <w:p w14:paraId="0D4C105A" w14:textId="7D939E87" w:rsidR="00F45B4B" w:rsidRDefault="006849AD" w:rsidP="00D626CD">
            <w:pPr>
              <w:pStyle w:val="a7"/>
              <w:snapToGrid w:val="0"/>
              <w:spacing w:before="40" w:line="256" w:lineRule="auto"/>
              <w:ind w:left="0" w:firstLine="0"/>
              <w:jc w:val="left"/>
              <w:rPr>
                <w:color w:val="000000"/>
                <w:sz w:val="20"/>
              </w:rPr>
            </w:pPr>
            <w:r>
              <w:t>выдан</w:t>
            </w:r>
          </w:p>
        </w:tc>
        <w:tc>
          <w:tcPr>
            <w:tcW w:w="7572" w:type="dxa"/>
            <w:gridSpan w:val="4"/>
            <w:tcBorders>
              <w:top w:val="single" w:sz="4" w:space="0" w:color="000000"/>
              <w:left w:val="nil"/>
              <w:bottom w:val="single" w:sz="4" w:space="0" w:color="000000"/>
              <w:right w:val="nil"/>
            </w:tcBorders>
            <w:hideMark/>
          </w:tcPr>
          <w:p w14:paraId="3A1C0A83" w14:textId="2F29CF82" w:rsidR="00F45B4B" w:rsidRDefault="00F45B4B" w:rsidP="006849AD">
            <w:pPr>
              <w:rPr>
                <w:color w:val="000000"/>
              </w:rPr>
            </w:pPr>
          </w:p>
        </w:tc>
      </w:tr>
      <w:tr w:rsidR="00F45B4B" w14:paraId="23763F8B" w14:textId="77777777" w:rsidTr="00D626CD">
        <w:tc>
          <w:tcPr>
            <w:tcW w:w="2609" w:type="dxa"/>
            <w:hideMark/>
          </w:tcPr>
          <w:p w14:paraId="10BA4056" w14:textId="77777777" w:rsidR="00F45B4B" w:rsidRDefault="00F45B4B" w:rsidP="00D626CD">
            <w:pPr>
              <w:pStyle w:val="a7"/>
              <w:snapToGrid w:val="0"/>
              <w:spacing w:before="40" w:line="256" w:lineRule="auto"/>
              <w:ind w:left="0" w:firstLine="0"/>
              <w:jc w:val="left"/>
              <w:rPr>
                <w:color w:val="000000"/>
                <w:sz w:val="20"/>
              </w:rPr>
            </w:pPr>
            <w:r>
              <w:rPr>
                <w:color w:val="000000"/>
                <w:sz w:val="20"/>
              </w:rPr>
              <w:t>Дата рождения</w:t>
            </w:r>
          </w:p>
        </w:tc>
        <w:tc>
          <w:tcPr>
            <w:tcW w:w="7572" w:type="dxa"/>
            <w:gridSpan w:val="4"/>
            <w:tcBorders>
              <w:top w:val="single" w:sz="4" w:space="0" w:color="000000"/>
              <w:left w:val="nil"/>
              <w:bottom w:val="single" w:sz="4" w:space="0" w:color="000000"/>
              <w:right w:val="nil"/>
            </w:tcBorders>
            <w:hideMark/>
          </w:tcPr>
          <w:p w14:paraId="5442D871" w14:textId="77777777" w:rsidR="00F45B4B" w:rsidRDefault="00F45B4B" w:rsidP="006849AD">
            <w:pPr>
              <w:rPr>
                <w:color w:val="000000"/>
              </w:rPr>
            </w:pPr>
          </w:p>
        </w:tc>
      </w:tr>
      <w:tr w:rsidR="006849AD" w14:paraId="7B6D902B" w14:textId="77777777" w:rsidTr="00D626CD">
        <w:tc>
          <w:tcPr>
            <w:tcW w:w="2609" w:type="dxa"/>
          </w:tcPr>
          <w:p w14:paraId="7815F273" w14:textId="77777777" w:rsidR="006849AD" w:rsidRDefault="006849AD" w:rsidP="006849AD">
            <w:pPr>
              <w:pStyle w:val="a7"/>
              <w:snapToGrid w:val="0"/>
              <w:spacing w:before="40" w:line="256" w:lineRule="auto"/>
              <w:ind w:left="0"/>
              <w:jc w:val="left"/>
              <w:rPr>
                <w:color w:val="000000"/>
                <w:sz w:val="20"/>
              </w:rPr>
            </w:pPr>
          </w:p>
        </w:tc>
        <w:tc>
          <w:tcPr>
            <w:tcW w:w="7572" w:type="dxa"/>
            <w:gridSpan w:val="4"/>
            <w:tcBorders>
              <w:top w:val="single" w:sz="4" w:space="0" w:color="000000"/>
              <w:left w:val="nil"/>
              <w:bottom w:val="single" w:sz="4" w:space="0" w:color="000000"/>
              <w:right w:val="nil"/>
            </w:tcBorders>
          </w:tcPr>
          <w:p w14:paraId="7D031C9C" w14:textId="77777777" w:rsidR="006849AD" w:rsidRDefault="006849AD" w:rsidP="006849AD">
            <w:pPr>
              <w:rPr>
                <w:color w:val="000000"/>
              </w:rPr>
            </w:pPr>
          </w:p>
        </w:tc>
      </w:tr>
      <w:tr w:rsidR="00F45B4B" w14:paraId="5ABCFC67" w14:textId="77777777" w:rsidTr="00D626CD">
        <w:trPr>
          <w:gridAfter w:val="1"/>
          <w:wAfter w:w="2126" w:type="dxa"/>
        </w:trPr>
        <w:tc>
          <w:tcPr>
            <w:tcW w:w="4368" w:type="dxa"/>
            <w:gridSpan w:val="2"/>
          </w:tcPr>
          <w:p w14:paraId="0A707ED5" w14:textId="2D69735A" w:rsidR="00F45B4B" w:rsidRDefault="00F45B4B" w:rsidP="006849AD">
            <w:pPr>
              <w:pStyle w:val="a7"/>
              <w:snapToGrid w:val="0"/>
              <w:spacing w:before="240" w:line="256" w:lineRule="auto"/>
              <w:ind w:left="0" w:firstLine="0"/>
              <w:jc w:val="left"/>
              <w:rPr>
                <w:color w:val="000000"/>
                <w:sz w:val="20"/>
              </w:rPr>
            </w:pPr>
          </w:p>
        </w:tc>
        <w:tc>
          <w:tcPr>
            <w:tcW w:w="3687" w:type="dxa"/>
            <w:gridSpan w:val="2"/>
            <w:hideMark/>
          </w:tcPr>
          <w:p w14:paraId="1D99A9D0" w14:textId="2B1441B8" w:rsidR="00F45B4B" w:rsidRDefault="00F45B4B" w:rsidP="006849AD">
            <w:pPr>
              <w:pStyle w:val="a7"/>
              <w:pBdr>
                <w:bottom w:val="single" w:sz="12" w:space="1" w:color="auto"/>
              </w:pBdr>
              <w:snapToGrid w:val="0"/>
              <w:spacing w:before="240" w:line="256" w:lineRule="auto"/>
              <w:ind w:left="0" w:firstLine="0"/>
              <w:jc w:val="left"/>
              <w:rPr>
                <w:sz w:val="20"/>
              </w:rPr>
            </w:pPr>
          </w:p>
          <w:p w14:paraId="02542DF7" w14:textId="77777777" w:rsidR="006849AD" w:rsidRDefault="006849AD" w:rsidP="006849AD">
            <w:pPr>
              <w:spacing w:line="300" w:lineRule="auto"/>
              <w:jc w:val="center"/>
            </w:pPr>
            <w:r>
              <w:rPr>
                <w:color w:val="000000"/>
                <w:sz w:val="20"/>
              </w:rPr>
              <w:t>подпись</w:t>
            </w:r>
          </w:p>
          <w:p w14:paraId="18BE61DC" w14:textId="77777777" w:rsidR="006849AD" w:rsidRDefault="006849AD" w:rsidP="006849AD">
            <w:pPr>
              <w:pStyle w:val="a7"/>
              <w:snapToGrid w:val="0"/>
              <w:spacing w:before="240" w:line="256" w:lineRule="auto"/>
              <w:ind w:left="0" w:firstLine="0"/>
              <w:jc w:val="left"/>
              <w:rPr>
                <w:sz w:val="20"/>
              </w:rPr>
            </w:pPr>
          </w:p>
        </w:tc>
      </w:tr>
    </w:tbl>
    <w:p w14:paraId="7144C3C4" w14:textId="77777777" w:rsidR="00F45B4B" w:rsidRDefault="00F45B4B" w:rsidP="00F45B4B"/>
    <w:p w14:paraId="76171BBA" w14:textId="77777777" w:rsidR="00F45B4B" w:rsidRDefault="00F45B4B" w:rsidP="00F45B4B"/>
    <w:p w14:paraId="6F8FB391" w14:textId="77777777" w:rsidR="00F45B4B" w:rsidRDefault="00F45B4B" w:rsidP="00F45B4B"/>
    <w:p w14:paraId="76E8AB66" w14:textId="77777777" w:rsidR="00F45B4B" w:rsidRDefault="00F45B4B" w:rsidP="00F45B4B"/>
    <w:p w14:paraId="57044D48" w14:textId="77777777" w:rsidR="001642B5" w:rsidRDefault="001642B5"/>
    <w:sectPr w:rsidR="001642B5" w:rsidSect="00545EB7">
      <w:pgSz w:w="11906" w:h="16838"/>
      <w:pgMar w:top="1134" w:right="1134"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11A1F"/>
    <w:multiLevelType w:val="hybridMultilevel"/>
    <w:tmpl w:val="8CD40CC4"/>
    <w:lvl w:ilvl="0" w:tplc="0419000D">
      <w:start w:val="1"/>
      <w:numFmt w:val="bullet"/>
      <w:lvlText w:val=""/>
      <w:lvlJc w:val="left"/>
      <w:pPr>
        <w:ind w:left="1209" w:hanging="360"/>
      </w:pPr>
      <w:rPr>
        <w:rFonts w:ascii="Wingdings" w:hAnsi="Wingdings" w:hint="default"/>
      </w:rPr>
    </w:lvl>
    <w:lvl w:ilvl="1" w:tplc="04190003" w:tentative="1">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1" w15:restartNumberingAfterBreak="0">
    <w:nsid w:val="4F163D86"/>
    <w:multiLevelType w:val="hybridMultilevel"/>
    <w:tmpl w:val="DFE292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8293738"/>
    <w:multiLevelType w:val="hybridMultilevel"/>
    <w:tmpl w:val="2DCAE49C"/>
    <w:lvl w:ilvl="0" w:tplc="04190001">
      <w:start w:val="1"/>
      <w:numFmt w:val="bullet"/>
      <w:lvlText w:val=""/>
      <w:lvlJc w:val="left"/>
      <w:pPr>
        <w:ind w:left="646" w:hanging="360"/>
      </w:pPr>
      <w:rPr>
        <w:rFonts w:ascii="Symbol" w:hAnsi="Symbol" w:hint="default"/>
      </w:rPr>
    </w:lvl>
    <w:lvl w:ilvl="1" w:tplc="04190003" w:tentative="1">
      <w:start w:val="1"/>
      <w:numFmt w:val="bullet"/>
      <w:lvlText w:val="o"/>
      <w:lvlJc w:val="left"/>
      <w:pPr>
        <w:ind w:left="1366" w:hanging="360"/>
      </w:pPr>
      <w:rPr>
        <w:rFonts w:ascii="Courier New" w:hAnsi="Courier New" w:cs="Courier New" w:hint="default"/>
      </w:rPr>
    </w:lvl>
    <w:lvl w:ilvl="2" w:tplc="04190005" w:tentative="1">
      <w:start w:val="1"/>
      <w:numFmt w:val="bullet"/>
      <w:lvlText w:val=""/>
      <w:lvlJc w:val="left"/>
      <w:pPr>
        <w:ind w:left="2086" w:hanging="360"/>
      </w:pPr>
      <w:rPr>
        <w:rFonts w:ascii="Wingdings" w:hAnsi="Wingdings" w:hint="default"/>
      </w:rPr>
    </w:lvl>
    <w:lvl w:ilvl="3" w:tplc="04190001" w:tentative="1">
      <w:start w:val="1"/>
      <w:numFmt w:val="bullet"/>
      <w:lvlText w:val=""/>
      <w:lvlJc w:val="left"/>
      <w:pPr>
        <w:ind w:left="2806" w:hanging="360"/>
      </w:pPr>
      <w:rPr>
        <w:rFonts w:ascii="Symbol" w:hAnsi="Symbol" w:hint="default"/>
      </w:rPr>
    </w:lvl>
    <w:lvl w:ilvl="4" w:tplc="04190003" w:tentative="1">
      <w:start w:val="1"/>
      <w:numFmt w:val="bullet"/>
      <w:lvlText w:val="o"/>
      <w:lvlJc w:val="left"/>
      <w:pPr>
        <w:ind w:left="3526" w:hanging="360"/>
      </w:pPr>
      <w:rPr>
        <w:rFonts w:ascii="Courier New" w:hAnsi="Courier New" w:cs="Courier New" w:hint="default"/>
      </w:rPr>
    </w:lvl>
    <w:lvl w:ilvl="5" w:tplc="04190005" w:tentative="1">
      <w:start w:val="1"/>
      <w:numFmt w:val="bullet"/>
      <w:lvlText w:val=""/>
      <w:lvlJc w:val="left"/>
      <w:pPr>
        <w:ind w:left="4246" w:hanging="360"/>
      </w:pPr>
      <w:rPr>
        <w:rFonts w:ascii="Wingdings" w:hAnsi="Wingdings" w:hint="default"/>
      </w:rPr>
    </w:lvl>
    <w:lvl w:ilvl="6" w:tplc="04190001" w:tentative="1">
      <w:start w:val="1"/>
      <w:numFmt w:val="bullet"/>
      <w:lvlText w:val=""/>
      <w:lvlJc w:val="left"/>
      <w:pPr>
        <w:ind w:left="4966" w:hanging="360"/>
      </w:pPr>
      <w:rPr>
        <w:rFonts w:ascii="Symbol" w:hAnsi="Symbol" w:hint="default"/>
      </w:rPr>
    </w:lvl>
    <w:lvl w:ilvl="7" w:tplc="04190003" w:tentative="1">
      <w:start w:val="1"/>
      <w:numFmt w:val="bullet"/>
      <w:lvlText w:val="o"/>
      <w:lvlJc w:val="left"/>
      <w:pPr>
        <w:ind w:left="5686" w:hanging="360"/>
      </w:pPr>
      <w:rPr>
        <w:rFonts w:ascii="Courier New" w:hAnsi="Courier New" w:cs="Courier New" w:hint="default"/>
      </w:rPr>
    </w:lvl>
    <w:lvl w:ilvl="8" w:tplc="04190005" w:tentative="1">
      <w:start w:val="1"/>
      <w:numFmt w:val="bullet"/>
      <w:lvlText w:val=""/>
      <w:lvlJc w:val="left"/>
      <w:pPr>
        <w:ind w:left="6406" w:hanging="360"/>
      </w:pPr>
      <w:rPr>
        <w:rFonts w:ascii="Wingdings" w:hAnsi="Wingdings" w:hint="default"/>
      </w:rPr>
    </w:lvl>
  </w:abstractNum>
  <w:abstractNum w:abstractNumId="3" w15:restartNumberingAfterBreak="0">
    <w:nsid w:val="6AAE5510"/>
    <w:multiLevelType w:val="hybridMultilevel"/>
    <w:tmpl w:val="7076C880"/>
    <w:lvl w:ilvl="0" w:tplc="E4FC40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BAB101B"/>
    <w:multiLevelType w:val="hybridMultilevel"/>
    <w:tmpl w:val="13C0089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4B"/>
    <w:rsid w:val="00013E88"/>
    <w:rsid w:val="00071AAB"/>
    <w:rsid w:val="001260D2"/>
    <w:rsid w:val="001641A8"/>
    <w:rsid w:val="001642B5"/>
    <w:rsid w:val="00170446"/>
    <w:rsid w:val="001E03E5"/>
    <w:rsid w:val="00234265"/>
    <w:rsid w:val="002B1B28"/>
    <w:rsid w:val="003045F5"/>
    <w:rsid w:val="004A44CE"/>
    <w:rsid w:val="004B1098"/>
    <w:rsid w:val="004E582C"/>
    <w:rsid w:val="00527C90"/>
    <w:rsid w:val="00545EB7"/>
    <w:rsid w:val="005514A9"/>
    <w:rsid w:val="005B063B"/>
    <w:rsid w:val="005F3B8B"/>
    <w:rsid w:val="00600392"/>
    <w:rsid w:val="006849AD"/>
    <w:rsid w:val="00785B49"/>
    <w:rsid w:val="007E074A"/>
    <w:rsid w:val="00871997"/>
    <w:rsid w:val="008760EF"/>
    <w:rsid w:val="008A3E02"/>
    <w:rsid w:val="00B41381"/>
    <w:rsid w:val="00B521C2"/>
    <w:rsid w:val="00C81B4F"/>
    <w:rsid w:val="00CD4E5E"/>
    <w:rsid w:val="00D31CFD"/>
    <w:rsid w:val="00D626CD"/>
    <w:rsid w:val="00F45B4B"/>
    <w:rsid w:val="00FD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B327"/>
  <w15:docId w15:val="{2A5910A7-0BF2-48B1-B916-ABDA94CA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B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5B4B"/>
    <w:rPr>
      <w:rFonts w:ascii="Verdana" w:hAnsi="Verdana" w:hint="default"/>
      <w:color w:val="0383B2"/>
      <w:sz w:val="18"/>
      <w:szCs w:val="18"/>
      <w:u w:val="single"/>
    </w:rPr>
  </w:style>
  <w:style w:type="paragraph" w:customStyle="1" w:styleId="21">
    <w:name w:val="Основной текст с отступом 21"/>
    <w:basedOn w:val="a"/>
    <w:uiPriority w:val="99"/>
    <w:rsid w:val="00F45B4B"/>
    <w:pPr>
      <w:ind w:left="2552" w:hanging="425"/>
    </w:pPr>
    <w:rPr>
      <w:sz w:val="26"/>
      <w:szCs w:val="20"/>
      <w:lang w:val="en-US"/>
    </w:rPr>
  </w:style>
  <w:style w:type="character" w:styleId="a4">
    <w:name w:val="Strong"/>
    <w:qFormat/>
    <w:rsid w:val="00F45B4B"/>
    <w:rPr>
      <w:b/>
      <w:bCs/>
    </w:rPr>
  </w:style>
  <w:style w:type="paragraph" w:customStyle="1" w:styleId="2">
    <w:name w:val="2"/>
    <w:basedOn w:val="a"/>
    <w:rsid w:val="00F45B4B"/>
    <w:pPr>
      <w:ind w:firstLine="709"/>
      <w:jc w:val="both"/>
    </w:pPr>
    <w:rPr>
      <w:rFonts w:eastAsia="Calibri"/>
      <w:sz w:val="26"/>
      <w:szCs w:val="26"/>
    </w:rPr>
  </w:style>
  <w:style w:type="paragraph" w:styleId="a5">
    <w:name w:val="List Paragraph"/>
    <w:basedOn w:val="a"/>
    <w:uiPriority w:val="34"/>
    <w:qFormat/>
    <w:rsid w:val="00F45B4B"/>
    <w:pPr>
      <w:ind w:left="720"/>
      <w:contextualSpacing/>
    </w:pPr>
  </w:style>
  <w:style w:type="paragraph" w:customStyle="1" w:styleId="a6">
    <w:name w:val="Таблицы (моноширинный)"/>
    <w:basedOn w:val="a"/>
    <w:next w:val="a"/>
    <w:rsid w:val="00F45B4B"/>
    <w:pPr>
      <w:widowControl w:val="0"/>
      <w:autoSpaceDE w:val="0"/>
      <w:autoSpaceDN w:val="0"/>
      <w:adjustRightInd w:val="0"/>
      <w:jc w:val="both"/>
    </w:pPr>
    <w:rPr>
      <w:rFonts w:ascii="Courier New" w:hAnsi="Courier New" w:cs="Courier New"/>
      <w:sz w:val="20"/>
      <w:szCs w:val="20"/>
    </w:rPr>
  </w:style>
  <w:style w:type="paragraph" w:customStyle="1" w:styleId="a7">
    <w:name w:val="_Парагр"/>
    <w:rsid w:val="00F45B4B"/>
    <w:pPr>
      <w:suppressAutoHyphens/>
      <w:overflowPunct w:val="0"/>
      <w:autoSpaceDE w:val="0"/>
      <w:spacing w:before="120" w:after="0" w:line="240" w:lineRule="auto"/>
      <w:ind w:left="284" w:hanging="284"/>
      <w:jc w:val="both"/>
    </w:pPr>
    <w:rPr>
      <w:rFonts w:ascii="Times New Roman" w:eastAsia="Arial" w:hAnsi="Times New Roman" w:cs="Times New Roman"/>
      <w:sz w:val="24"/>
      <w:szCs w:val="20"/>
      <w:lang w:eastAsia="ar-SA"/>
    </w:rPr>
  </w:style>
  <w:style w:type="paragraph" w:styleId="a8">
    <w:name w:val="Balloon Text"/>
    <w:basedOn w:val="a"/>
    <w:link w:val="a9"/>
    <w:uiPriority w:val="99"/>
    <w:semiHidden/>
    <w:unhideWhenUsed/>
    <w:rsid w:val="00071AAB"/>
    <w:rPr>
      <w:rFonts w:ascii="Segoe UI" w:hAnsi="Segoe UI" w:cs="Segoe UI"/>
      <w:sz w:val="18"/>
      <w:szCs w:val="18"/>
    </w:rPr>
  </w:style>
  <w:style w:type="character" w:customStyle="1" w:styleId="a9">
    <w:name w:val="Текст выноски Знак"/>
    <w:basedOn w:val="a0"/>
    <w:link w:val="a8"/>
    <w:uiPriority w:val="99"/>
    <w:semiHidden/>
    <w:rsid w:val="00071AA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ncept.ru/2016/56845.htm" TargetMode="External"/><Relationship Id="rId3" Type="http://schemas.openxmlformats.org/officeDocument/2006/relationships/settings" Target="settings.xml"/><Relationship Id="rId7" Type="http://schemas.openxmlformats.org/officeDocument/2006/relationships/hyperlink" Target="mailto:Shverina.VM@tver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verina.VM@tversu.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1962</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Шверина Валерия Михайловна</cp:lastModifiedBy>
  <cp:revision>2</cp:revision>
  <cp:lastPrinted>2026-01-12T08:56:00Z</cp:lastPrinted>
  <dcterms:created xsi:type="dcterms:W3CDTF">2026-01-12T10:15:00Z</dcterms:created>
  <dcterms:modified xsi:type="dcterms:W3CDTF">2026-01-12T10:15:00Z</dcterms:modified>
</cp:coreProperties>
</file>